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全国防沙治沙先进个人</w:t>
      </w:r>
      <w:r>
        <w:rPr>
          <w:rFonts w:hint="eastAsia" w:ascii="方正小标宋简体" w:hAnsi="方正小标宋简体" w:eastAsia="方正小标宋简体" w:cs="方正小标宋简体"/>
          <w:sz w:val="44"/>
          <w:szCs w:val="44"/>
          <w:lang w:eastAsia="zh-CN"/>
        </w:rPr>
        <w:t>事迹材料</w:t>
      </w:r>
    </w:p>
    <w:p>
      <w:pPr>
        <w:pStyle w:val="4"/>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24"/>
          <w:szCs w:val="24"/>
          <w:lang w:val="en-US" w:eastAsia="zh-CN"/>
        </w:rPr>
        <w:t xml:space="preserve"> </w:t>
      </w:r>
      <w:r>
        <w:rPr>
          <w:rFonts w:hint="eastAsia" w:ascii="仿宋" w:hAnsi="仿宋" w:eastAsia="仿宋" w:cs="仿宋"/>
          <w:sz w:val="32"/>
          <w:szCs w:val="32"/>
          <w:lang w:val="en-US" w:eastAsia="zh-CN"/>
        </w:rPr>
        <w:t xml:space="preserve">昌都市林业和草原局工程师  姚娟 </w:t>
      </w:r>
    </w:p>
    <w:p>
      <w:pPr>
        <w:pStyle w:val="4"/>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default" w:ascii="楷体_GB2312" w:hAnsi="楷体_GB2312" w:eastAsia="楷体_GB2312" w:cs="楷体_GB2312"/>
          <w:sz w:val="24"/>
          <w:szCs w:val="24"/>
          <w:lang w:val="en-US" w:eastAsia="zh-CN"/>
        </w:rPr>
      </w:pPr>
      <w:r>
        <w:rPr>
          <w:rFonts w:hint="eastAsia" w:ascii="仿宋" w:hAnsi="仿宋" w:eastAsia="仿宋" w:cs="仿宋"/>
          <w:sz w:val="32"/>
          <w:szCs w:val="32"/>
          <w:lang w:val="en-US" w:eastAsia="zh-CN"/>
        </w:rPr>
        <w:t>（2023年5月）</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姚娟，女，汉，1989年11月出生，</w:t>
      </w:r>
      <w:r>
        <w:rPr>
          <w:rFonts w:hint="eastAsia" w:ascii="仿宋" w:hAnsi="仿宋" w:eastAsia="仿宋" w:cs="仿宋"/>
          <w:lang w:val="en" w:eastAsia="zh-CN"/>
        </w:rPr>
        <w:t>2013年7月毕业于杨凌职业技术学院生物技术及应用（植物保护</w:t>
      </w:r>
      <w:r>
        <w:rPr>
          <w:rFonts w:hint="eastAsia" w:ascii="仿宋" w:hAnsi="仿宋" w:eastAsia="仿宋" w:cs="仿宋"/>
          <w:lang w:val="en-US" w:eastAsia="zh-CN"/>
        </w:rPr>
        <w:t>方向</w:t>
      </w:r>
      <w:r>
        <w:rPr>
          <w:rFonts w:hint="eastAsia" w:ascii="仿宋" w:hAnsi="仿宋" w:eastAsia="仿宋" w:cs="仿宋"/>
          <w:lang w:val="en" w:eastAsia="zh-CN"/>
        </w:rPr>
        <w:t>）专业，</w:t>
      </w:r>
      <w:r>
        <w:rPr>
          <w:rFonts w:hint="eastAsia" w:ascii="仿宋" w:hAnsi="仿宋" w:eastAsia="仿宋" w:cs="仿宋"/>
          <w:lang w:val="en-US" w:eastAsia="zh-CN"/>
        </w:rPr>
        <w:t>2013年加入中国共产党，</w:t>
      </w:r>
      <w:r>
        <w:rPr>
          <w:rFonts w:hint="eastAsia" w:ascii="仿宋" w:hAnsi="仿宋" w:eastAsia="仿宋" w:cs="仿宋"/>
          <w:lang w:val="en" w:eastAsia="zh-CN"/>
        </w:rPr>
        <w:t>8月参加工作。自参加工作以来一直在昌都市林草局从事退耕还林</w:t>
      </w:r>
      <w:r>
        <w:rPr>
          <w:rFonts w:hint="eastAsia" w:ascii="仿宋" w:hAnsi="仿宋" w:eastAsia="仿宋" w:cs="仿宋"/>
          <w:lang w:val="en-US" w:eastAsia="zh-CN"/>
        </w:rPr>
        <w:t>工程</w:t>
      </w:r>
      <w:r>
        <w:rPr>
          <w:rFonts w:hint="eastAsia" w:ascii="仿宋" w:hAnsi="仿宋" w:eastAsia="仿宋" w:cs="仿宋"/>
          <w:lang w:val="en" w:eastAsia="zh-CN"/>
        </w:rPr>
        <w:t>、防沙治沙</w:t>
      </w:r>
      <w:r>
        <w:rPr>
          <w:rFonts w:hint="eastAsia" w:ascii="仿宋" w:hAnsi="仿宋" w:eastAsia="仿宋" w:cs="仿宋"/>
          <w:lang w:val="en-US" w:eastAsia="zh-CN"/>
        </w:rPr>
        <w:t>项目和</w:t>
      </w:r>
      <w:r>
        <w:rPr>
          <w:rFonts w:hint="eastAsia" w:ascii="仿宋" w:hAnsi="仿宋" w:eastAsia="仿宋" w:cs="仿宋"/>
          <w:lang w:val="en" w:eastAsia="zh-CN"/>
        </w:rPr>
        <w:t>林草科学技术推广林业工作，</w:t>
      </w:r>
      <w:r>
        <w:rPr>
          <w:rFonts w:hint="eastAsia" w:ascii="仿宋" w:hAnsi="仿宋" w:eastAsia="仿宋" w:cs="仿宋"/>
          <w:lang w:val="en-US" w:eastAsia="zh-CN"/>
        </w:rPr>
        <w:t>201</w:t>
      </w:r>
      <w:r>
        <w:rPr>
          <w:rFonts w:hint="eastAsia" w:ascii="仿宋" w:hAnsi="仿宋" w:eastAsia="仿宋" w:cs="仿宋"/>
          <w:lang w:val="en" w:eastAsia="zh-CN"/>
        </w:rPr>
        <w:t>6</w:t>
      </w:r>
      <w:r>
        <w:rPr>
          <w:rFonts w:hint="eastAsia" w:ascii="仿宋" w:hAnsi="仿宋" w:eastAsia="仿宋" w:cs="仿宋"/>
          <w:lang w:val="en-US" w:eastAsia="zh-CN"/>
        </w:rPr>
        <w:t>年8月</w:t>
      </w:r>
      <w:r>
        <w:rPr>
          <w:rFonts w:hint="eastAsia" w:ascii="仿宋" w:hAnsi="仿宋" w:eastAsia="仿宋" w:cs="仿宋"/>
          <w:lang w:val="en" w:eastAsia="zh-CN"/>
        </w:rPr>
        <w:t>被</w:t>
      </w:r>
      <w:r>
        <w:rPr>
          <w:rFonts w:hint="eastAsia" w:ascii="仿宋" w:hAnsi="仿宋" w:eastAsia="仿宋" w:cs="仿宋"/>
          <w:lang w:val="en-US" w:eastAsia="zh-CN"/>
        </w:rPr>
        <w:t>评为林业助理工程师，2020年9月被评为林业工程师。</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自参加工作以来，一直注重党性修养锻炼、政治理论学习和业务素质提升相结合，能够坚决贯彻执行党的路线、方针、政策，不断增强“四个意识”，始终坚定“四个自信”，坚决捍卫“两个确立”，坚持做到“两个维护”。热爱工作、恪尽职守，在林草行业上认真学习各类政策法规与专业知识，踏踏实实开展工作，全心全意为人民服务。作为构筑生态安全屏障和建设生态文明高地的重点工程之一——防沙治沙工程，也是细致了解工程情况，积极参与。</w:t>
      </w:r>
    </w:p>
    <w:p>
      <w:pPr>
        <w:pStyle w:val="2"/>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textAlignment w:val="auto"/>
        <w:rPr>
          <w:rFonts w:hint="eastAsia" w:ascii="仿宋" w:hAnsi="仿宋" w:eastAsia="仿宋" w:cs="仿宋"/>
          <w:lang w:val="en" w:eastAsia="zh-CN"/>
        </w:rPr>
      </w:pPr>
      <w:r>
        <w:rPr>
          <w:rFonts w:hint="eastAsia" w:ascii="仿宋" w:hAnsi="仿宋" w:eastAsia="仿宋" w:cs="仿宋"/>
          <w:lang w:val="en-US" w:eastAsia="zh-CN"/>
        </w:rPr>
        <w:t>在局领导的组织带领下，坚持以习近平新时代中国特色社会主义思想为指导，牢固树立和践行“绿水青山就是金山银山，冰天雪地也是金山银山”理念，深入贯彻落实习近平生态文明思想，立足昌都实际，以保护和恢复林草植被为目标，以科学为先导，采用人工栽植树木、播草等防治措施进行植被恢复建设，有效提高沙区植被覆盖度和防沙治沙体系功能，不断增强林草植被的水源涵养和水土保持能力，逐步改善我市城市、乡镇、村居等周边土地沙化趋势。他</w:t>
      </w:r>
      <w:r>
        <w:rPr>
          <w:rFonts w:hint="eastAsia" w:ascii="仿宋" w:hAnsi="仿宋" w:eastAsia="仿宋" w:cs="仿宋"/>
          <w:lang w:val="en" w:eastAsia="zh-CN"/>
        </w:rPr>
        <w:t>不断探索和实践，积累经验2017-20</w:t>
      </w:r>
      <w:r>
        <w:rPr>
          <w:rFonts w:hint="eastAsia" w:ascii="仿宋" w:hAnsi="仿宋" w:eastAsia="仿宋" w:cs="仿宋"/>
          <w:lang w:val="en-US" w:eastAsia="zh-CN"/>
        </w:rPr>
        <w:t>19</w:t>
      </w:r>
      <w:r>
        <w:rPr>
          <w:rFonts w:hint="eastAsia" w:ascii="仿宋" w:hAnsi="仿宋" w:eastAsia="仿宋" w:cs="仿宋"/>
          <w:lang w:val="en" w:eastAsia="zh-CN"/>
        </w:rPr>
        <w:t>年，</w:t>
      </w:r>
      <w:r>
        <w:rPr>
          <w:rFonts w:hint="eastAsia" w:ascii="仿宋" w:hAnsi="仿宋" w:eastAsia="仿宋" w:cs="仿宋"/>
          <w:lang w:val="en-US" w:eastAsia="zh-CN"/>
        </w:rPr>
        <w:t>他与中南院一起</w:t>
      </w:r>
      <w:r>
        <w:rPr>
          <w:rFonts w:hint="eastAsia" w:ascii="仿宋" w:hAnsi="仿宋" w:eastAsia="仿宋" w:cs="仿宋"/>
          <w:lang w:val="en" w:eastAsia="zh-CN"/>
        </w:rPr>
        <w:t>参与了</w:t>
      </w:r>
      <w:r>
        <w:rPr>
          <w:rFonts w:hint="eastAsia" w:ascii="仿宋" w:hAnsi="仿宋" w:eastAsia="仿宋" w:cs="仿宋"/>
          <w:lang w:val="en-US" w:eastAsia="zh-CN"/>
        </w:rPr>
        <w:t>11县（区）</w:t>
      </w:r>
      <w:r>
        <w:rPr>
          <w:rFonts w:hint="eastAsia" w:ascii="仿宋" w:hAnsi="仿宋" w:eastAsia="仿宋" w:cs="仿宋"/>
          <w:lang w:val="en" w:eastAsia="zh-CN"/>
        </w:rPr>
        <w:t>的</w:t>
      </w:r>
      <w:r>
        <w:rPr>
          <w:rFonts w:hint="eastAsia" w:ascii="仿宋" w:hAnsi="仿宋" w:eastAsia="仿宋" w:cs="仿宋"/>
          <w:lang w:val="en-US" w:eastAsia="zh-CN"/>
        </w:rPr>
        <w:t>新一轮退耕还林</w:t>
      </w:r>
      <w:r>
        <w:rPr>
          <w:rFonts w:hint="eastAsia" w:ascii="仿宋" w:hAnsi="仿宋" w:eastAsia="仿宋" w:cs="仿宋"/>
          <w:lang w:val="en" w:eastAsia="zh-CN"/>
        </w:rPr>
        <w:t>规划设计工作，完成了20余万亩的</w:t>
      </w:r>
      <w:r>
        <w:rPr>
          <w:rFonts w:hint="eastAsia" w:ascii="仿宋" w:hAnsi="仿宋" w:eastAsia="仿宋" w:cs="仿宋"/>
          <w:lang w:val="en-US" w:eastAsia="zh-CN"/>
        </w:rPr>
        <w:t>新一轮退耕还林</w:t>
      </w:r>
      <w:r>
        <w:rPr>
          <w:rFonts w:hint="eastAsia" w:ascii="仿宋" w:hAnsi="仿宋" w:eastAsia="仿宋" w:cs="仿宋"/>
          <w:lang w:val="en" w:eastAsia="zh-CN"/>
        </w:rPr>
        <w:t>的规划设计</w:t>
      </w:r>
      <w:r>
        <w:rPr>
          <w:rFonts w:hint="eastAsia" w:ascii="仿宋" w:hAnsi="仿宋" w:eastAsia="仿宋" w:cs="仿宋"/>
          <w:lang w:val="en-US" w:eastAsia="zh-CN"/>
        </w:rPr>
        <w:t>工作</w:t>
      </w:r>
      <w:r>
        <w:rPr>
          <w:rFonts w:hint="eastAsia" w:ascii="仿宋" w:hAnsi="仿宋" w:eastAsia="仿宋" w:cs="仿宋"/>
          <w:lang w:val="en" w:eastAsia="zh-CN"/>
        </w:rPr>
        <w:t>，为推动我市新一轮退耕还林工作</w:t>
      </w:r>
      <w:r>
        <w:rPr>
          <w:rFonts w:hint="eastAsia" w:ascii="仿宋" w:hAnsi="仿宋" w:eastAsia="仿宋" w:cs="仿宋"/>
          <w:lang w:val="en-US" w:eastAsia="zh-CN"/>
        </w:rPr>
        <w:t>和治理严重沙化耕地</w:t>
      </w:r>
      <w:r>
        <w:rPr>
          <w:rFonts w:hint="eastAsia" w:ascii="仿宋" w:hAnsi="仿宋" w:eastAsia="仿宋" w:cs="仿宋"/>
          <w:lang w:val="en" w:eastAsia="zh-CN"/>
        </w:rPr>
        <w:t>奠定了良好技术基础；</w:t>
      </w:r>
      <w:r>
        <w:rPr>
          <w:rFonts w:hint="eastAsia" w:ascii="仿宋" w:hAnsi="仿宋" w:eastAsia="仿宋" w:cs="仿宋"/>
          <w:lang w:val="en-US" w:eastAsia="zh-CN"/>
        </w:rPr>
        <w:t>2019-2022年</w:t>
      </w:r>
      <w:r>
        <w:rPr>
          <w:rFonts w:hint="eastAsia" w:ascii="仿宋" w:hAnsi="仿宋" w:eastAsia="仿宋" w:cs="仿宋"/>
          <w:lang w:val="en" w:eastAsia="zh-CN"/>
        </w:rPr>
        <w:t>，参与了我市</w:t>
      </w:r>
      <w:r>
        <w:rPr>
          <w:rFonts w:hint="eastAsia" w:ascii="仿宋" w:hAnsi="仿宋" w:eastAsia="仿宋" w:cs="仿宋"/>
          <w:lang w:val="en-US" w:eastAsia="zh-CN"/>
        </w:rPr>
        <w:t>防沙治沙项目</w:t>
      </w:r>
      <w:r>
        <w:rPr>
          <w:rFonts w:hint="eastAsia" w:ascii="仿宋" w:hAnsi="仿宋" w:eastAsia="仿宋" w:cs="仿宋"/>
          <w:lang w:val="en" w:eastAsia="zh-CN"/>
        </w:rPr>
        <w:t>规划</w:t>
      </w:r>
      <w:r>
        <w:rPr>
          <w:rFonts w:hint="eastAsia" w:ascii="仿宋" w:hAnsi="仿宋" w:eastAsia="仿宋" w:cs="仿宋"/>
          <w:lang w:val="en-US" w:eastAsia="zh-CN"/>
        </w:rPr>
        <w:t>设计工作</w:t>
      </w:r>
      <w:r>
        <w:rPr>
          <w:rFonts w:hint="eastAsia" w:ascii="仿宋" w:hAnsi="仿宋" w:eastAsia="仿宋" w:cs="仿宋"/>
          <w:lang w:val="en" w:eastAsia="zh-CN"/>
        </w:rPr>
        <w:t>，</w:t>
      </w:r>
      <w:r>
        <w:rPr>
          <w:rFonts w:hint="eastAsia" w:ascii="仿宋" w:hAnsi="仿宋" w:eastAsia="仿宋" w:cs="仿宋"/>
          <w:lang w:val="en-US" w:eastAsia="zh-CN"/>
        </w:rPr>
        <w:t>协助设计方</w:t>
      </w:r>
      <w:r>
        <w:rPr>
          <w:rFonts w:hint="eastAsia" w:ascii="仿宋" w:hAnsi="仿宋" w:eastAsia="仿宋" w:cs="仿宋"/>
          <w:lang w:val="en" w:eastAsia="zh-CN"/>
        </w:rPr>
        <w:t>完成了1</w:t>
      </w:r>
      <w:r>
        <w:rPr>
          <w:rFonts w:hint="eastAsia" w:ascii="仿宋" w:hAnsi="仿宋" w:eastAsia="仿宋" w:cs="仿宋"/>
          <w:lang w:val="en-US" w:eastAsia="zh-CN"/>
        </w:rPr>
        <w:t>5</w:t>
      </w:r>
      <w:r>
        <w:rPr>
          <w:rFonts w:hint="eastAsia" w:ascii="仿宋" w:hAnsi="仿宋" w:eastAsia="仿宋" w:cs="仿宋"/>
          <w:lang w:val="en" w:eastAsia="zh-CN"/>
        </w:rPr>
        <w:t>00余亩的</w:t>
      </w:r>
      <w:r>
        <w:rPr>
          <w:rFonts w:hint="eastAsia" w:ascii="仿宋" w:hAnsi="仿宋" w:eastAsia="仿宋" w:cs="仿宋"/>
          <w:lang w:val="en-US" w:eastAsia="zh-CN"/>
        </w:rPr>
        <w:t>防沙治沙项目</w:t>
      </w:r>
      <w:r>
        <w:rPr>
          <w:rFonts w:hint="eastAsia" w:ascii="仿宋" w:hAnsi="仿宋" w:eastAsia="仿宋" w:cs="仿宋"/>
          <w:lang w:val="en" w:eastAsia="zh-CN"/>
        </w:rPr>
        <w:t>规划</w:t>
      </w:r>
      <w:r>
        <w:rPr>
          <w:rFonts w:hint="eastAsia" w:ascii="仿宋" w:hAnsi="仿宋" w:eastAsia="仿宋" w:cs="仿宋"/>
          <w:lang w:val="en-US" w:eastAsia="zh-CN"/>
        </w:rPr>
        <w:t>设计</w:t>
      </w:r>
      <w:r>
        <w:rPr>
          <w:rFonts w:hint="eastAsia" w:ascii="仿宋" w:hAnsi="仿宋" w:eastAsia="仿宋" w:cs="仿宋"/>
          <w:lang w:val="en" w:eastAsia="zh-CN"/>
        </w:rPr>
        <w:t>任务，为改善沙化区生态环境提供了技术支撑。林业规划设计的参与，提升了本人专业技术水平，扩展了林学专业知识的广度和深度，积累了一定的经验，</w:t>
      </w:r>
      <w:bookmarkStart w:id="0" w:name="_GoBack"/>
      <w:bookmarkEnd w:id="0"/>
      <w:r>
        <w:rPr>
          <w:rFonts w:hint="eastAsia" w:ascii="仿宋" w:hAnsi="仿宋" w:eastAsia="仿宋" w:cs="仿宋"/>
          <w:lang w:val="en" w:eastAsia="zh-CN"/>
        </w:rPr>
        <w:t>业务素养得到进一步提升。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十三五”期间，昌都市累计投入资金18497万元，开展沙化土地治理达68724亩，沙区生态环境得到了明显改善，基本形成了生态、经济、社会效益相统一的多功能、多效益的综合防御体系，有效发挥防沙治沙工程在改善生态环境、减轻自然灾害损失方面的重大作用。</w:t>
      </w:r>
      <w:r>
        <w:rPr>
          <w:rFonts w:hint="eastAsia" w:ascii="仿宋" w:hAnsi="仿宋" w:eastAsia="仿宋" w:cs="仿宋"/>
          <w:b w:val="0"/>
          <w:bCs w:val="0"/>
          <w:sz w:val="32"/>
          <w:szCs w:val="32"/>
          <w:lang w:val="en-US" w:eastAsia="zh-CN"/>
        </w:rPr>
        <w:t>近几年的林草工作经验，对工作的开展不仅有利，也与群众的交流更加亲近。坚持把带动群众增收作为防沙治沙工程的一项重点任务，扎实开展相关工作。</w:t>
      </w:r>
      <w:r>
        <w:rPr>
          <w:rFonts w:hint="eastAsia" w:ascii="仿宋" w:hAnsi="仿宋" w:eastAsia="仿宋" w:cs="仿宋"/>
          <w:b/>
          <w:bCs/>
          <w:sz w:val="32"/>
          <w:szCs w:val="32"/>
          <w:lang w:val="en-US" w:eastAsia="zh-CN"/>
        </w:rPr>
        <w:t>一是财政专项资金防沙治沙项目。</w:t>
      </w:r>
      <w:r>
        <w:rPr>
          <w:rFonts w:hint="eastAsia" w:ascii="仿宋" w:hAnsi="仿宋" w:eastAsia="仿宋" w:cs="仿宋"/>
          <w:b w:val="0"/>
          <w:bCs w:val="0"/>
          <w:sz w:val="32"/>
          <w:szCs w:val="32"/>
          <w:lang w:val="en-US" w:eastAsia="zh-CN"/>
        </w:rPr>
        <w:t>2017年、2019年、2020年、2021年、2022年全市先后在察雅县、边坝县、卡若区、八宿县、察雅县、洛隆县、丁青县通过县级、自治区级、市级财政配套资金（其中自治区级500万元，市级1200万元）实施完成防沙治沙项目共计3800亩，带动当地群众300户1200人参与项目建设并取得增收。</w:t>
      </w:r>
      <w:r>
        <w:rPr>
          <w:rFonts w:hint="eastAsia" w:ascii="仿宋" w:hAnsi="仿宋" w:eastAsia="仿宋" w:cs="仿宋"/>
          <w:b/>
          <w:bCs/>
          <w:sz w:val="32"/>
          <w:szCs w:val="32"/>
          <w:lang w:val="en-US" w:eastAsia="zh-CN"/>
        </w:rPr>
        <w:t>二是</w:t>
      </w:r>
      <w:r>
        <w:rPr>
          <w:rFonts w:hint="eastAsia" w:ascii="仿宋" w:hAnsi="仿宋" w:eastAsia="仿宋" w:cs="仿宋"/>
          <w:b/>
          <w:bCs/>
          <w:sz w:val="32"/>
          <w:szCs w:val="32"/>
        </w:rPr>
        <w:t>林业产业建设支持退耕还林工程</w:t>
      </w:r>
      <w:r>
        <w:rPr>
          <w:rFonts w:hint="eastAsia" w:ascii="仿宋" w:hAnsi="仿宋" w:eastAsia="仿宋" w:cs="仿宋"/>
          <w:b/>
          <w:bCs/>
          <w:sz w:val="32"/>
          <w:szCs w:val="32"/>
          <w:lang w:eastAsia="zh-CN"/>
        </w:rPr>
        <w:t>。</w:t>
      </w:r>
      <w:r>
        <w:rPr>
          <w:rFonts w:hint="eastAsia" w:ascii="仿宋" w:hAnsi="仿宋" w:eastAsia="仿宋" w:cs="仿宋"/>
          <w:sz w:val="32"/>
          <w:szCs w:val="36"/>
        </w:rPr>
        <w:t>2018年</w:t>
      </w:r>
      <w:r>
        <w:rPr>
          <w:rFonts w:hint="eastAsia" w:ascii="仿宋" w:hAnsi="仿宋" w:eastAsia="仿宋" w:cs="仿宋"/>
          <w:sz w:val="32"/>
          <w:szCs w:val="36"/>
          <w:lang w:eastAsia="zh-CN"/>
        </w:rPr>
        <w:t>，</w:t>
      </w:r>
      <w:r>
        <w:rPr>
          <w:rFonts w:hint="eastAsia" w:ascii="仿宋" w:hAnsi="仿宋" w:eastAsia="仿宋" w:cs="仿宋"/>
          <w:sz w:val="32"/>
          <w:szCs w:val="36"/>
          <w:lang w:val="en-US" w:eastAsia="zh-CN"/>
        </w:rPr>
        <w:t>为解决</w:t>
      </w:r>
      <w:r>
        <w:rPr>
          <w:rFonts w:hint="eastAsia" w:ascii="仿宋" w:hAnsi="仿宋" w:eastAsia="仿宋" w:cs="仿宋"/>
          <w:sz w:val="32"/>
          <w:szCs w:val="36"/>
        </w:rPr>
        <w:t>退耕还林工程</w:t>
      </w:r>
      <w:r>
        <w:rPr>
          <w:rFonts w:hint="eastAsia" w:ascii="仿宋" w:hAnsi="仿宋" w:eastAsia="仿宋" w:cs="仿宋"/>
          <w:sz w:val="32"/>
          <w:szCs w:val="36"/>
          <w:lang w:val="en-US" w:eastAsia="zh-CN"/>
        </w:rPr>
        <w:t>建设</w:t>
      </w:r>
      <w:r>
        <w:rPr>
          <w:rFonts w:hint="eastAsia" w:ascii="仿宋" w:hAnsi="仿宋" w:eastAsia="仿宋" w:cs="仿宋"/>
          <w:sz w:val="32"/>
          <w:szCs w:val="36"/>
        </w:rPr>
        <w:t>中</w:t>
      </w:r>
      <w:r>
        <w:rPr>
          <w:rFonts w:hint="eastAsia" w:ascii="仿宋" w:hAnsi="仿宋" w:eastAsia="仿宋" w:cs="仿宋"/>
          <w:sz w:val="32"/>
          <w:szCs w:val="36"/>
          <w:lang w:val="en-US" w:eastAsia="zh-CN"/>
        </w:rPr>
        <w:t>部分</w:t>
      </w:r>
      <w:r>
        <w:rPr>
          <w:rFonts w:hint="eastAsia" w:ascii="仿宋" w:hAnsi="仿宋" w:eastAsia="仿宋" w:cs="仿宋"/>
          <w:sz w:val="32"/>
          <w:szCs w:val="36"/>
        </w:rPr>
        <w:t>严重沙化耕地治理</w:t>
      </w:r>
      <w:r>
        <w:rPr>
          <w:rFonts w:hint="eastAsia" w:ascii="仿宋" w:hAnsi="仿宋" w:eastAsia="仿宋" w:cs="仿宋"/>
          <w:sz w:val="32"/>
          <w:szCs w:val="36"/>
          <w:lang w:val="en-US" w:eastAsia="zh-CN"/>
        </w:rPr>
        <w:t>问题，全市通过</w:t>
      </w:r>
      <w:r>
        <w:rPr>
          <w:rFonts w:hint="eastAsia" w:ascii="仿宋" w:hAnsi="仿宋" w:eastAsia="仿宋" w:cs="仿宋"/>
          <w:sz w:val="32"/>
          <w:szCs w:val="36"/>
        </w:rPr>
        <w:t>林业产业建设支持退耕还林工程建设，投入总资金8836.86万元在洛隆县栽植山杏2205亩</w:t>
      </w:r>
      <w:r>
        <w:rPr>
          <w:rFonts w:hint="eastAsia" w:ascii="仿宋" w:hAnsi="仿宋" w:eastAsia="仿宋" w:cs="仿宋"/>
          <w:sz w:val="32"/>
          <w:szCs w:val="36"/>
          <w:lang w:eastAsia="zh-CN"/>
        </w:rPr>
        <w:t>，</w:t>
      </w:r>
      <w:r>
        <w:rPr>
          <w:rFonts w:hint="eastAsia" w:ascii="仿宋" w:hAnsi="仿宋" w:eastAsia="仿宋" w:cs="仿宋"/>
          <w:sz w:val="32"/>
          <w:szCs w:val="36"/>
        </w:rPr>
        <w:t>贡觉县栽植核桃、苹果5179.9亩</w:t>
      </w:r>
      <w:r>
        <w:rPr>
          <w:rFonts w:hint="eastAsia" w:ascii="仿宋" w:hAnsi="仿宋" w:eastAsia="仿宋" w:cs="仿宋"/>
          <w:sz w:val="32"/>
          <w:szCs w:val="36"/>
          <w:lang w:eastAsia="zh-CN"/>
        </w:rPr>
        <w:t>，</w:t>
      </w:r>
      <w:r>
        <w:rPr>
          <w:rFonts w:hint="eastAsia" w:ascii="仿宋" w:hAnsi="仿宋" w:eastAsia="仿宋" w:cs="仿宋"/>
          <w:sz w:val="32"/>
          <w:szCs w:val="36"/>
        </w:rPr>
        <w:t>芒康县栽植蜜桔、核桃4091.7亩</w:t>
      </w:r>
      <w:r>
        <w:rPr>
          <w:rFonts w:hint="eastAsia" w:ascii="仿宋" w:hAnsi="仿宋" w:eastAsia="仿宋" w:cs="仿宋"/>
          <w:sz w:val="32"/>
          <w:szCs w:val="36"/>
          <w:lang w:eastAsia="zh-CN"/>
        </w:rPr>
        <w:t>，</w:t>
      </w:r>
      <w:r>
        <w:rPr>
          <w:rFonts w:hint="eastAsia" w:ascii="仿宋" w:hAnsi="仿宋" w:eastAsia="仿宋" w:cs="仿宋"/>
          <w:sz w:val="32"/>
          <w:szCs w:val="36"/>
        </w:rPr>
        <w:t>左贡县栽植核桃249.2亩</w:t>
      </w:r>
      <w:r>
        <w:rPr>
          <w:rFonts w:hint="eastAsia" w:ascii="仿宋" w:hAnsi="仿宋" w:eastAsia="仿宋" w:cs="仿宋"/>
          <w:sz w:val="32"/>
          <w:szCs w:val="36"/>
          <w:lang w:eastAsia="zh-CN"/>
        </w:rPr>
        <w:t>，</w:t>
      </w:r>
      <w:r>
        <w:rPr>
          <w:rFonts w:hint="eastAsia" w:ascii="仿宋" w:hAnsi="仿宋" w:eastAsia="仿宋" w:cs="仿宋"/>
          <w:sz w:val="32"/>
          <w:szCs w:val="36"/>
        </w:rPr>
        <w:t>丁青县栽植山杏698.3亩</w:t>
      </w:r>
      <w:r>
        <w:rPr>
          <w:rFonts w:hint="eastAsia" w:ascii="仿宋" w:hAnsi="仿宋" w:eastAsia="仿宋" w:cs="仿宋"/>
          <w:sz w:val="32"/>
          <w:szCs w:val="36"/>
          <w:lang w:eastAsia="zh-CN"/>
        </w:rPr>
        <w:t>，</w:t>
      </w:r>
      <w:r>
        <w:rPr>
          <w:rFonts w:hint="eastAsia" w:ascii="仿宋" w:hAnsi="仿宋" w:eastAsia="仿宋" w:cs="仿宋"/>
          <w:sz w:val="32"/>
          <w:szCs w:val="36"/>
        </w:rPr>
        <w:t>江达县栽植苹果200亩。</w:t>
      </w:r>
      <w:r>
        <w:rPr>
          <w:rFonts w:hint="eastAsia" w:ascii="仿宋" w:hAnsi="仿宋" w:eastAsia="仿宋" w:cs="仿宋"/>
          <w:sz w:val="32"/>
          <w:szCs w:val="32"/>
        </w:rPr>
        <w:t>受益总户数943户，受益总人数6034（其中，建档立卡户238户，建档立卡人数1207人）。</w:t>
      </w:r>
      <w:r>
        <w:rPr>
          <w:rFonts w:hint="eastAsia" w:ascii="仿宋" w:hAnsi="仿宋" w:eastAsia="仿宋" w:cs="仿宋"/>
          <w:b/>
          <w:bCs/>
          <w:sz w:val="32"/>
          <w:szCs w:val="32"/>
          <w:lang w:eastAsia="zh-CN"/>
        </w:rPr>
        <w:t>三是落实退耕还林工程的严重沙化耕地项目。</w:t>
      </w:r>
      <w:r>
        <w:rPr>
          <w:rFonts w:hint="eastAsia" w:ascii="仿宋" w:hAnsi="仿宋" w:eastAsia="仿宋" w:cs="仿宋"/>
          <w:sz w:val="32"/>
          <w:szCs w:val="32"/>
        </w:rPr>
        <w:t>201</w:t>
      </w:r>
      <w:r>
        <w:rPr>
          <w:rFonts w:hint="eastAsia" w:ascii="仿宋" w:hAnsi="仿宋" w:eastAsia="仿宋" w:cs="仿宋"/>
          <w:sz w:val="32"/>
          <w:szCs w:val="32"/>
          <w:lang w:val="en-US" w:eastAsia="zh-CN"/>
        </w:rPr>
        <w:t>6</w:t>
      </w:r>
      <w:r>
        <w:rPr>
          <w:rFonts w:hint="eastAsia" w:ascii="仿宋" w:hAnsi="仿宋" w:eastAsia="仿宋" w:cs="仿宋"/>
          <w:sz w:val="32"/>
          <w:szCs w:val="32"/>
        </w:rPr>
        <w:t>年-20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全市</w:t>
      </w:r>
      <w:r>
        <w:rPr>
          <w:rFonts w:hint="eastAsia" w:ascii="仿宋" w:hAnsi="仿宋" w:eastAsia="仿宋" w:cs="仿宋"/>
          <w:sz w:val="32"/>
          <w:szCs w:val="32"/>
        </w:rPr>
        <w:t>实施完成</w:t>
      </w:r>
      <w:r>
        <w:rPr>
          <w:rFonts w:hint="eastAsia" w:ascii="仿宋" w:hAnsi="仿宋" w:eastAsia="仿宋" w:cs="仿宋"/>
          <w:sz w:val="32"/>
          <w:szCs w:val="32"/>
          <w:lang w:val="en-US" w:eastAsia="zh-CN"/>
        </w:rPr>
        <w:t>新一轮</w:t>
      </w:r>
      <w:r>
        <w:rPr>
          <w:rFonts w:hint="eastAsia" w:ascii="仿宋" w:hAnsi="仿宋" w:eastAsia="仿宋" w:cs="仿宋"/>
          <w:sz w:val="32"/>
          <w:szCs w:val="32"/>
        </w:rPr>
        <w:t>退耕还林工程共计</w:t>
      </w:r>
      <w:r>
        <w:rPr>
          <w:rFonts w:hint="eastAsia" w:ascii="仿宋" w:hAnsi="仿宋" w:eastAsia="仿宋" w:cs="仿宋"/>
          <w:sz w:val="32"/>
          <w:szCs w:val="32"/>
          <w:lang w:val="en-US" w:eastAsia="zh-CN"/>
        </w:rPr>
        <w:t>24.51万</w:t>
      </w:r>
      <w:r>
        <w:rPr>
          <w:rFonts w:hint="eastAsia" w:ascii="仿宋" w:hAnsi="仿宋" w:eastAsia="仿宋" w:cs="仿宋"/>
          <w:sz w:val="32"/>
          <w:szCs w:val="32"/>
        </w:rPr>
        <w:t>亩，</w:t>
      </w:r>
      <w:r>
        <w:rPr>
          <w:rFonts w:hint="eastAsia" w:ascii="仿宋" w:hAnsi="仿宋" w:eastAsia="仿宋" w:cs="仿宋"/>
          <w:bCs/>
          <w:color w:val="auto"/>
          <w:sz w:val="32"/>
          <w:szCs w:val="32"/>
        </w:rPr>
        <w:t>涉及到11县（区）</w:t>
      </w:r>
      <w:r>
        <w:rPr>
          <w:rFonts w:hint="eastAsia" w:ascii="仿宋" w:hAnsi="仿宋" w:eastAsia="仿宋" w:cs="仿宋"/>
          <w:bCs/>
          <w:color w:val="auto"/>
          <w:sz w:val="32"/>
          <w:szCs w:val="32"/>
          <w:lang w:val="en-US" w:eastAsia="zh-CN"/>
        </w:rPr>
        <w:t>110个乡镇</w:t>
      </w:r>
      <w:r>
        <w:rPr>
          <w:rFonts w:hint="eastAsia" w:ascii="仿宋" w:hAnsi="仿宋" w:eastAsia="仿宋" w:cs="仿宋"/>
          <w:bCs/>
          <w:color w:val="auto"/>
          <w:sz w:val="32"/>
          <w:szCs w:val="32"/>
        </w:rPr>
        <w:t>，受</w:t>
      </w:r>
      <w:r>
        <w:rPr>
          <w:rFonts w:hint="eastAsia" w:ascii="仿宋" w:hAnsi="仿宋" w:eastAsia="仿宋" w:cs="仿宋"/>
          <w:b w:val="0"/>
          <w:bCs/>
          <w:color w:val="auto"/>
          <w:sz w:val="32"/>
          <w:szCs w:val="32"/>
        </w:rPr>
        <w:t>益户数达</w:t>
      </w:r>
      <w:r>
        <w:rPr>
          <w:rFonts w:hint="eastAsia" w:ascii="仿宋" w:hAnsi="仿宋" w:eastAsia="仿宋" w:cs="仿宋"/>
          <w:b w:val="0"/>
          <w:bCs/>
          <w:color w:val="auto"/>
          <w:sz w:val="32"/>
          <w:szCs w:val="32"/>
          <w:lang w:val="en-US" w:eastAsia="zh-CN"/>
        </w:rPr>
        <w:t>41038</w:t>
      </w:r>
      <w:r>
        <w:rPr>
          <w:rFonts w:hint="eastAsia" w:ascii="仿宋" w:hAnsi="仿宋" w:eastAsia="仿宋" w:cs="仿宋"/>
          <w:b w:val="0"/>
          <w:bCs/>
          <w:color w:val="auto"/>
          <w:sz w:val="32"/>
          <w:szCs w:val="32"/>
        </w:rPr>
        <w:t>户，受益人数达</w:t>
      </w:r>
      <w:r>
        <w:rPr>
          <w:rFonts w:hint="eastAsia" w:ascii="仿宋" w:hAnsi="仿宋" w:eastAsia="仿宋" w:cs="仿宋"/>
          <w:b w:val="0"/>
          <w:bCs/>
          <w:color w:val="auto"/>
          <w:sz w:val="32"/>
          <w:szCs w:val="32"/>
          <w:lang w:val="en-US" w:eastAsia="zh-CN"/>
        </w:rPr>
        <w:t>260557</w:t>
      </w:r>
      <w:r>
        <w:rPr>
          <w:rFonts w:hint="eastAsia" w:ascii="仿宋" w:hAnsi="仿宋" w:eastAsia="仿宋" w:cs="仿宋"/>
          <w:b w:val="0"/>
          <w:bCs/>
          <w:color w:val="auto"/>
          <w:sz w:val="32"/>
          <w:szCs w:val="32"/>
        </w:rPr>
        <w:t>人(其中</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建档立卡</w:t>
      </w:r>
      <w:r>
        <w:rPr>
          <w:rFonts w:hint="eastAsia" w:ascii="仿宋" w:hAnsi="仿宋" w:eastAsia="仿宋" w:cs="仿宋"/>
          <w:bCs/>
          <w:color w:val="auto"/>
          <w:sz w:val="32"/>
          <w:szCs w:val="32"/>
          <w:lang w:val="en-US" w:eastAsia="zh-CN"/>
        </w:rPr>
        <w:t>:15267</w:t>
      </w:r>
      <w:r>
        <w:rPr>
          <w:rFonts w:hint="eastAsia" w:ascii="仿宋" w:hAnsi="仿宋" w:eastAsia="仿宋" w:cs="仿宋"/>
          <w:bCs/>
          <w:color w:val="auto"/>
          <w:sz w:val="32"/>
          <w:szCs w:val="32"/>
        </w:rPr>
        <w:t>户，建档立卡人</w:t>
      </w:r>
      <w:r>
        <w:rPr>
          <w:rFonts w:hint="eastAsia" w:ascii="仿宋" w:hAnsi="仿宋" w:eastAsia="仿宋" w:cs="仿宋"/>
          <w:bCs/>
          <w:color w:val="auto"/>
          <w:sz w:val="32"/>
          <w:szCs w:val="32"/>
          <w:lang w:val="en-US" w:eastAsia="zh-CN"/>
        </w:rPr>
        <w:t>83457</w:t>
      </w:r>
      <w:r>
        <w:rPr>
          <w:rFonts w:hint="eastAsia" w:ascii="仿宋" w:hAnsi="仿宋" w:eastAsia="仿宋" w:cs="仿宋"/>
          <w:bCs/>
          <w:color w:val="auto"/>
          <w:sz w:val="32"/>
          <w:szCs w:val="32"/>
        </w:rPr>
        <w:t>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待资金兑现完</w:t>
      </w:r>
      <w:r>
        <w:rPr>
          <w:rFonts w:hint="eastAsia" w:ascii="仿宋" w:hAnsi="仿宋" w:eastAsia="仿宋" w:cs="仿宋"/>
          <w:bCs/>
          <w:color w:val="auto"/>
          <w:sz w:val="32"/>
          <w:szCs w:val="32"/>
          <w:lang w:eastAsia="zh-CN"/>
        </w:rPr>
        <w:t>后</w:t>
      </w:r>
      <w:r>
        <w:rPr>
          <w:rFonts w:hint="eastAsia" w:ascii="仿宋" w:hAnsi="仿宋" w:eastAsia="仿宋" w:cs="仿宋"/>
          <w:bCs/>
          <w:color w:val="auto"/>
          <w:sz w:val="32"/>
          <w:szCs w:val="32"/>
        </w:rPr>
        <w:t>，人均收入</w:t>
      </w:r>
      <w:r>
        <w:rPr>
          <w:rFonts w:hint="eastAsia" w:ascii="仿宋" w:hAnsi="仿宋" w:eastAsia="仿宋" w:cs="仿宋"/>
          <w:bCs/>
          <w:color w:val="auto"/>
          <w:sz w:val="32"/>
          <w:szCs w:val="32"/>
          <w:lang w:val="en-US" w:eastAsia="zh-CN"/>
        </w:rPr>
        <w:t>1128</w:t>
      </w:r>
      <w:r>
        <w:rPr>
          <w:rFonts w:hint="eastAsia" w:ascii="仿宋" w:hAnsi="仿宋" w:eastAsia="仿宋" w:cs="仿宋"/>
          <w:bCs/>
          <w:color w:val="auto"/>
          <w:sz w:val="32"/>
          <w:szCs w:val="32"/>
        </w:rPr>
        <w:t>元。</w:t>
      </w:r>
      <w:r>
        <w:rPr>
          <w:rFonts w:hint="eastAsia" w:ascii="仿宋" w:hAnsi="仿宋" w:eastAsia="仿宋" w:cs="仿宋"/>
          <w:sz w:val="32"/>
          <w:szCs w:val="32"/>
        </w:rPr>
        <w:t>该工程</w:t>
      </w:r>
      <w:r>
        <w:rPr>
          <w:rFonts w:hint="eastAsia" w:ascii="仿宋" w:hAnsi="仿宋" w:eastAsia="仿宋" w:cs="仿宋"/>
          <w:sz w:val="32"/>
          <w:szCs w:val="32"/>
          <w:lang w:val="en-US" w:eastAsia="zh-CN"/>
        </w:rPr>
        <w:t>项目中</w:t>
      </w:r>
      <w:r>
        <w:rPr>
          <w:rFonts w:hint="eastAsia" w:ascii="仿宋" w:hAnsi="仿宋" w:eastAsia="仿宋" w:cs="仿宋"/>
          <w:sz w:val="32"/>
          <w:szCs w:val="32"/>
        </w:rPr>
        <w:t>涉及到严重沙化耕地</w:t>
      </w:r>
      <w:r>
        <w:rPr>
          <w:rFonts w:hint="eastAsia" w:ascii="仿宋" w:hAnsi="仿宋" w:eastAsia="仿宋" w:cs="仿宋"/>
          <w:sz w:val="32"/>
          <w:szCs w:val="32"/>
          <w:lang w:val="en-US" w:eastAsia="zh-CN"/>
        </w:rPr>
        <w:t xml:space="preserve"> 5.35万</w:t>
      </w:r>
      <w:r>
        <w:rPr>
          <w:rFonts w:hint="eastAsia" w:ascii="仿宋" w:hAnsi="仿宋" w:eastAsia="仿宋" w:cs="仿宋"/>
          <w:sz w:val="32"/>
          <w:szCs w:val="32"/>
        </w:rPr>
        <w:t>亩</w:t>
      </w:r>
      <w:r>
        <w:rPr>
          <w:rFonts w:hint="eastAsia" w:ascii="仿宋" w:hAnsi="仿宋" w:eastAsia="仿宋" w:cs="仿宋"/>
          <w:sz w:val="32"/>
          <w:szCs w:val="32"/>
          <w:lang w:val="en-US" w:eastAsia="zh-CN"/>
        </w:rPr>
        <w:t>治理任务</w:t>
      </w:r>
      <w:r>
        <w:rPr>
          <w:rFonts w:hint="eastAsia" w:ascii="仿宋" w:hAnsi="仿宋" w:eastAsia="仿宋" w:cs="仿宋"/>
          <w:sz w:val="32"/>
          <w:szCs w:val="32"/>
        </w:rPr>
        <w:t>已全部实施完成。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“十三五”期间，他积极与上级部门沟通，结合全市林情和沙化区域实际，做好沟通衔接工作。</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严格按照国家政策及相关要求，层层签订防沙治沙目标责任书，实行责任追究制，把防沙治沙工程取得的实效与否与林草年度目标考核相挂钩，为工程顺利实施提供坚强的基础保障。</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落实“十三五”中期防沙治沙工程督查、自查工作。对已实施完成的县（区）项目建设资料进行检查，实地走访检查验收治沙情况，内业资料及资金使用情况，确保工程开展到位、资料收集齐全、资金规范使用。三</w:t>
      </w:r>
      <w:r>
        <w:rPr>
          <w:rFonts w:hint="eastAsia" w:ascii="仿宋" w:hAnsi="仿宋" w:eastAsia="仿宋" w:cs="仿宋"/>
          <w:b/>
          <w:bCs/>
          <w:sz w:val="32"/>
          <w:szCs w:val="32"/>
          <w:lang w:val="en-US" w:eastAsia="zh-CN"/>
        </w:rPr>
        <w:t>是</w:t>
      </w:r>
      <w:r>
        <w:rPr>
          <w:rFonts w:hint="eastAsia" w:ascii="仿宋" w:hAnsi="仿宋" w:eastAsia="仿宋" w:cs="仿宋"/>
          <w:b w:val="0"/>
          <w:bCs w:val="0"/>
          <w:sz w:val="32"/>
          <w:szCs w:val="32"/>
          <w:lang w:val="en-US" w:eastAsia="zh-CN"/>
        </w:rPr>
        <w:t>组织参与</w:t>
      </w:r>
      <w:r>
        <w:rPr>
          <w:rFonts w:hint="eastAsia" w:ascii="仿宋" w:hAnsi="仿宋" w:eastAsia="仿宋" w:cs="仿宋"/>
          <w:sz w:val="32"/>
          <w:szCs w:val="32"/>
          <w:lang w:val="en-US" w:eastAsia="zh-CN"/>
        </w:rPr>
        <w:t>防沙治沙宣传，在宣传活动中发放《世界防治荒漠化和干旱日》《西藏土地沙化概况》《林业生态建设是社会主义新农村建设不可缺少的重要内容》等宣传单累计2000余份。结合“我为群众办实事”“千名干部进千村”等宣传活动，向农牧民告知防沙治沙的重要性以及栽植树木、播撒草种的方式方法，提升群众防沙治沙技术和思想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份耕耘，一分收获。近十年的工作经历，他不忘初心、牢记使命，敢于创新、砥砺前行，他的担当务实得到了组织、同事以及群众的一致好评。我将倾身投入林草事业，积极推进国土绿化，用自己的实际行动坚持为昌都林草事业高质量发展和国家生态文明高地创建贡献力量。他将始终牢记“替河山装成锦绣，把国土绘成丹青”的光荣使命，践行着一个共产党员的赤胆忠诚和诺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
          <w:lang w:val="en-US" w:eastAsia="zh-CN"/>
        </w:rPr>
      </w:pPr>
    </w:p>
    <w:p>
      <w:pPr>
        <w:rPr>
          <w:rFonts w:hint="eastAsia" w:ascii="仿宋_GB2312" w:eastAsia="仿宋_GB2312"/>
          <w:sz w:val="32"/>
          <w:szCs w:val="32"/>
          <w:lang w:eastAsia="zh-CN"/>
        </w:rPr>
      </w:pPr>
    </w:p>
    <w:p>
      <w:pPr>
        <w:rPr>
          <w:rFonts w:hint="eastAsia" w:ascii="仿宋" w:hAnsi="仿宋" w:eastAsia="仿宋" w:cs="仿宋"/>
          <w:sz w:val="32"/>
          <w:szCs w:val="32"/>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NWFlZDI0MWMzYzliOWNlMDUyZmFkODhiMDMyNjUifQ=="/>
  </w:docVars>
  <w:rsids>
    <w:rsidRoot w:val="3ABB5798"/>
    <w:rsid w:val="049A07D3"/>
    <w:rsid w:val="05C72C4A"/>
    <w:rsid w:val="05D2339D"/>
    <w:rsid w:val="0D867DF9"/>
    <w:rsid w:val="0DCB1DAF"/>
    <w:rsid w:val="0EA7186A"/>
    <w:rsid w:val="0F0E42E9"/>
    <w:rsid w:val="0FDF3286"/>
    <w:rsid w:val="11A71B81"/>
    <w:rsid w:val="12164403"/>
    <w:rsid w:val="12F31522"/>
    <w:rsid w:val="16CB1E6E"/>
    <w:rsid w:val="1844012A"/>
    <w:rsid w:val="187C3D68"/>
    <w:rsid w:val="187D53EA"/>
    <w:rsid w:val="19831126"/>
    <w:rsid w:val="19EE2A43"/>
    <w:rsid w:val="1A5D3725"/>
    <w:rsid w:val="1A9D1D74"/>
    <w:rsid w:val="1CE01AB1"/>
    <w:rsid w:val="1D1207F7"/>
    <w:rsid w:val="1DF1580A"/>
    <w:rsid w:val="1F5C1245"/>
    <w:rsid w:val="21DC7625"/>
    <w:rsid w:val="22C95DFC"/>
    <w:rsid w:val="260D4251"/>
    <w:rsid w:val="26D07BC5"/>
    <w:rsid w:val="274A3283"/>
    <w:rsid w:val="27743E5C"/>
    <w:rsid w:val="27D8263D"/>
    <w:rsid w:val="2B0025D7"/>
    <w:rsid w:val="302D729E"/>
    <w:rsid w:val="34C21404"/>
    <w:rsid w:val="352B549F"/>
    <w:rsid w:val="36E7464B"/>
    <w:rsid w:val="37A61E10"/>
    <w:rsid w:val="37D42E21"/>
    <w:rsid w:val="383513E6"/>
    <w:rsid w:val="397A79F8"/>
    <w:rsid w:val="3A683CF4"/>
    <w:rsid w:val="3ABB5798"/>
    <w:rsid w:val="3C8A7639"/>
    <w:rsid w:val="3D536596"/>
    <w:rsid w:val="407F5EB2"/>
    <w:rsid w:val="42AC716E"/>
    <w:rsid w:val="43095949"/>
    <w:rsid w:val="436F39FE"/>
    <w:rsid w:val="440F6F8F"/>
    <w:rsid w:val="45633A36"/>
    <w:rsid w:val="4585575A"/>
    <w:rsid w:val="45C73FC5"/>
    <w:rsid w:val="49F454FA"/>
    <w:rsid w:val="4BBA3C84"/>
    <w:rsid w:val="4C96024D"/>
    <w:rsid w:val="4DCB03CA"/>
    <w:rsid w:val="4E9E5ADF"/>
    <w:rsid w:val="4EF63225"/>
    <w:rsid w:val="571E3DB6"/>
    <w:rsid w:val="5D121B72"/>
    <w:rsid w:val="5DF66D9E"/>
    <w:rsid w:val="5EEC1F4F"/>
    <w:rsid w:val="5FFE462F"/>
    <w:rsid w:val="60C8720A"/>
    <w:rsid w:val="61A94127"/>
    <w:rsid w:val="621C6FEF"/>
    <w:rsid w:val="653F54CE"/>
    <w:rsid w:val="658253BB"/>
    <w:rsid w:val="658B1771"/>
    <w:rsid w:val="65D75707"/>
    <w:rsid w:val="696F20FA"/>
    <w:rsid w:val="6A6A2A0C"/>
    <w:rsid w:val="6B6362D2"/>
    <w:rsid w:val="6D77157D"/>
    <w:rsid w:val="6D9E3F84"/>
    <w:rsid w:val="6E6B2E90"/>
    <w:rsid w:val="701B08E6"/>
    <w:rsid w:val="728C5ACB"/>
    <w:rsid w:val="72F40829"/>
    <w:rsid w:val="747D71A4"/>
    <w:rsid w:val="7B6C6499"/>
    <w:rsid w:val="7E9F7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方正仿宋_GBK"/>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szCs w:val="24"/>
    </w:rPr>
  </w:style>
  <w:style w:type="paragraph" w:styleId="3">
    <w:name w:val="Body Text Indent"/>
    <w:basedOn w:val="1"/>
    <w:qFormat/>
    <w:uiPriority w:val="0"/>
    <w:pPr>
      <w:spacing w:after="120" w:afterLines="0"/>
      <w:ind w:left="420" w:leftChars="200"/>
    </w:pPr>
  </w:style>
  <w:style w:type="paragraph" w:styleId="4">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2016</Words>
  <Characters>2172</Characters>
  <Lines>0</Lines>
  <Paragraphs>0</Paragraphs>
  <TotalTime>0</TotalTime>
  <ScaleCrop>false</ScaleCrop>
  <LinksUpToDate>false</LinksUpToDate>
  <CharactersWithSpaces>2175</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2022-10-08T18:55:00Z</dcterms:created>
  <dc:creator>Administrator</dc:creator>
  <cp:lastModifiedBy>user</cp:lastModifiedBy>
  <dcterms:modified xsi:type="dcterms:W3CDTF">2023-05-13T17:07:06Z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BA835B4B23284414A70EE33A4A731451</vt:lpwstr>
  </property>
</Properties>
</file>