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全国防沙治沙先进个人事迹材料</w:t>
      </w: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山南市林业和草原局  顿珠</w:t>
      </w: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（2023年5月）</w:t>
      </w:r>
    </w:p>
    <w:p>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顿珠，男，藏族，1981年12月生，2005年5月加入中国共产党，2001年11月参加工作，大专学历，现任山南市林业和草原局生态保保护修复科科员。</w:t>
      </w:r>
      <w:r>
        <w:rPr>
          <w:rFonts w:hint="eastAsia" w:ascii="仿宋" w:hAnsi="仿宋" w:eastAsia="仿宋" w:cs="仿宋"/>
          <w:sz w:val="32"/>
          <w:szCs w:val="32"/>
          <w:lang w:val="en-US" w:eastAsia="zh-CN"/>
        </w:rPr>
        <w:t>该同志自参加工作以来，热爱工作岗位、怀着对生态文明建设的一腔热血，始终发扬“特别能吃苦、特别能团结、特别能战斗、特别能奉献”的老西藏精神，主动谋划、积极参与山南市土地沙化严重的地区防沙治沙工作，在乡土树种培育、治沙树种引种驯化、治沙项目管理等方面取得了大量卓有成效的成果，为山南市防沙治沙工作作出了积极的贡献。</w:t>
      </w:r>
    </w:p>
    <w:p>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一、科技创新，积极探索防沙治沙新模式</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参加工作至今，参与规划、督导、实施植树造林面积40.11万亩，防沙治沙71.79万亩， 探索和积累了大量可在高原干旱地区使用的防沙治沙的技术模式和经验，提出了“水利配套先行、工程措施紧跟、多措并举集成、实现生物固定”的治沙措施，在配套水利设施的前提条件下，实施沙障工程，以草（砾石、树枝）方格固定流动沙丘，乔灌草结合，多年、一年生植物相结合，建设人工植被，固定流动沙丘。同时“走出去”借鉴宁夏、甘肃、青海等地防沙治沙经验，提出在沙丘外围条件相对较好的地带种植防风固沙林，防止更多的河流沙源上岸；在沙化边缘区域，设置草方格、砾石沙障，间植沙生植物，达到综合治理效果；在沙化中心区域，以封沙育林为主，尽量不人为扰动，防止流沙向交通干道、农田、居民区、城镇蔓延的典型做法。目前，随着防沙治沙工作的推进，沙化土地得到有效治理，治沙技术向多元化发展，沙化面积逐年减少，生态环境得到了明显改善。</w:t>
      </w:r>
    </w:p>
    <w:p>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二、引种试种，源头保障防沙治沙效果</w:t>
      </w:r>
    </w:p>
    <w:p>
      <w:pPr>
        <w:spacing w:line="360" w:lineRule="auto"/>
        <w:ind w:firstLine="476" w:firstLineChars="149"/>
        <w:rPr>
          <w:rFonts w:hint="eastAsia" w:ascii="仿宋" w:hAnsi="仿宋" w:eastAsia="仿宋" w:cs="仿宋"/>
          <w:sz w:val="32"/>
          <w:szCs w:val="32"/>
        </w:rPr>
      </w:pPr>
      <w:r>
        <w:rPr>
          <w:rFonts w:hint="eastAsia" w:ascii="仿宋" w:hAnsi="仿宋" w:eastAsia="仿宋" w:cs="仿宋"/>
          <w:sz w:val="32"/>
          <w:szCs w:val="32"/>
        </w:rPr>
        <w:t>在治沙过程中，坚持顺应自然、适地适树的科技原则，坚持绿化与治沙结合、树种选择与经济效益结合、生物措施与工程措施相结合、外来种与当地种相结合的原则，加大外来种引进试种，提高治沙效率。通过撒播、点播和植苗等方式，成功种植秀丽水柏枝、沙生槐、白莲蒿、藏沙蒿、江孜沙棘等乡土沙生植物3万亩，成功引种花棒、拧条、沙柳、籽蒿、油蒿、梭梭、枸杞、沙打旺、沙盖、波斯菊（张大人）等外来沙生植物2万亩，取得良好的防沙治沙效果。</w:t>
      </w:r>
    </w:p>
    <w:p>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三、依托防沙治沙，助推脱贫攻坚</w:t>
      </w:r>
    </w:p>
    <w:p>
      <w:pPr>
        <w:spacing w:line="360" w:lineRule="auto"/>
        <w:ind w:firstLine="476" w:firstLineChars="149"/>
        <w:rPr>
          <w:rFonts w:hint="eastAsia" w:ascii="仿宋" w:hAnsi="仿宋" w:eastAsia="仿宋" w:cs="仿宋"/>
          <w:sz w:val="32"/>
          <w:szCs w:val="32"/>
        </w:rPr>
      </w:pPr>
      <w:r>
        <w:rPr>
          <w:rFonts w:hint="eastAsia" w:ascii="仿宋" w:hAnsi="仿宋" w:eastAsia="仿宋" w:cs="仿宋"/>
          <w:sz w:val="32"/>
          <w:szCs w:val="32"/>
        </w:rPr>
        <w:t xml:space="preserve">开展防沙治沙过程中，积极带动农牧民群众以劳务参与、承包建设、管护、就地转为生态管护员等措施，解决了当地部分农牧民转移就业，带动了约7万人群众脱贫致富，人均增收5000元。 </w:t>
      </w:r>
    </w:p>
    <w:p>
      <w:pPr>
        <w:pStyle w:val="2"/>
        <w:rPr>
          <w:rFonts w:hint="eastAsia" w:ascii="黑体" w:hAnsi="黑体" w:eastAsia="黑体" w:cs="黑体"/>
          <w:sz w:val="32"/>
          <w:szCs w:val="32"/>
        </w:rPr>
      </w:pPr>
      <w:bookmarkStart w:id="0" w:name="_GoBack"/>
      <w:r>
        <w:rPr>
          <w:rFonts w:hint="eastAsia" w:ascii="黑体" w:hAnsi="黑体" w:eastAsia="黑体" w:cs="黑体"/>
          <w:sz w:val="32"/>
          <w:szCs w:val="32"/>
        </w:rPr>
        <w:t>四、防沙治沙，生态效益与经济效益并重</w:t>
      </w:r>
    </w:p>
    <w:bookmarkEnd w:id="0"/>
    <w:p>
      <w:pPr>
        <w:spacing w:line="360" w:lineRule="auto"/>
        <w:ind w:firstLine="476" w:firstLineChars="149"/>
        <w:rPr>
          <w:rFonts w:hint="eastAsia" w:ascii="仿宋" w:hAnsi="仿宋" w:eastAsia="仿宋" w:cs="仿宋"/>
          <w:sz w:val="32"/>
          <w:szCs w:val="32"/>
        </w:rPr>
      </w:pPr>
      <w:r>
        <w:rPr>
          <w:rFonts w:hint="eastAsia" w:ascii="仿宋" w:hAnsi="仿宋" w:eastAsia="仿宋" w:cs="仿宋"/>
          <w:sz w:val="32"/>
          <w:szCs w:val="32"/>
        </w:rPr>
        <w:t>防沙治沙项目的顺利实施对我市改善生态环境具有重要作用，冬春季扬尘天数和持续时间明显减少，雅江两岸持续增绿，生态环境和物种多样性得到有效保护。大面积的流动沙丘变成了绿洲，沙化面积逐年减少，生态环境和居住环境得到了明显改善，有效保护了周边地区的村庄、农田、草场及交通水利等设施，成功实现了“从沙逼人退到人进沙绿”的转变，使如今的山南展现出“春有花、夏有荫、秋有果、冬有绿”四季常青的美好景致。</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该同志</w:t>
      </w:r>
      <w:r>
        <w:rPr>
          <w:rFonts w:hint="eastAsia" w:ascii="仿宋" w:hAnsi="仿宋" w:eastAsia="仿宋" w:cs="仿宋"/>
          <w:sz w:val="32"/>
          <w:szCs w:val="32"/>
        </w:rPr>
        <w:t>在局党组的关怀和同事们的支持帮助下，始终严格要求自己，坚决拥护党的领导，坚定共产主义理想信念，认真贯彻执行党的路线方针政策，服从组织安排、维护局党组的权威，不断强化学习、努力提高自我，始终勤奋工作、认真履职尽责，圆满完成了各项防沙治沙任务。</w:t>
      </w:r>
    </w:p>
    <w:p>
      <w:pPr>
        <w:pStyle w:val="2"/>
        <w:rPr>
          <w:rFonts w:hint="eastAsia"/>
        </w:rPr>
      </w:pPr>
    </w:p>
    <w:p>
      <w:pPr>
        <w:pStyle w:val="2"/>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moder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BF51A6"/>
    <w:rsid w:val="63CC60BB"/>
    <w:rsid w:val="64EF2996"/>
    <w:rsid w:val="6ABD1B8E"/>
    <w:rsid w:val="F7ADB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adjustRightInd w:val="0"/>
      <w:snapToGrid w:val="0"/>
      <w:ind w:left="0" w:leftChars="0" w:firstLine="640" w:firstLineChars="200"/>
    </w:pPr>
    <w:rPr>
      <w:rFonts w:ascii="Times New Roman" w:hAnsi="Times New Roman" w:cs="Times New Roman"/>
      <w:szCs w:val="22"/>
    </w:rPr>
  </w:style>
  <w:style w:type="paragraph" w:styleId="3">
    <w:name w:val="Body Text Indent"/>
    <w:basedOn w:val="1"/>
    <w:qFormat/>
    <w:uiPriority w:val="0"/>
    <w:pPr>
      <w:spacing w:after="120" w:afterLines="0" w:afterAutospacing="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1</dc:creator>
  <cp:lastModifiedBy>user</cp:lastModifiedBy>
  <dcterms:modified xsi:type="dcterms:W3CDTF">2023-05-13T17:08:59Z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