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3C5EA">
      <w:pPr>
        <w:spacing w:before="29" w:line="188" w:lineRule="auto"/>
        <w:ind w:left="9"/>
        <w:outlineLvl w:val="0"/>
        <w:rPr>
          <w:rFonts w:ascii="Times New Roman" w:hAnsi="Times New Roman" w:eastAsia="Times New Roman" w:cs="Times New Roman"/>
          <w:color w:val="000000" w:themeColor="text1"/>
          <w:sz w:val="21"/>
          <w:szCs w:val="21"/>
          <w:highlight w:val="none"/>
          <w14:textFill>
            <w14:solidFill>
              <w14:schemeClr w14:val="tx1"/>
            </w14:solidFill>
          </w14:textFill>
        </w:rPr>
      </w:pPr>
      <w:bookmarkStart w:id="0" w:name="_Toc23933"/>
      <w:bookmarkStart w:id="1" w:name="_Toc24955"/>
      <w:bookmarkStart w:id="2" w:name="_Toc23435"/>
      <w:r>
        <w:rPr>
          <w:rFonts w:ascii="Times New Roman" w:hAnsi="Times New Roman" w:eastAsia="Times New Roman" w:cs="Times New Roman"/>
          <w:b/>
          <w:bCs/>
          <w:color w:val="000000" w:themeColor="text1"/>
          <w:spacing w:val="-1"/>
          <w:sz w:val="21"/>
          <w:szCs w:val="21"/>
          <w:highlight w:val="none"/>
          <w14:textFill>
            <w14:solidFill>
              <w14:schemeClr w14:val="tx1"/>
            </w14:solidFill>
          </w14:textFill>
        </w:rPr>
        <w:t>ICS    65.020.40</w:t>
      </w:r>
      <w:bookmarkEnd w:id="0"/>
      <w:bookmarkEnd w:id="1"/>
      <w:bookmarkEnd w:id="2"/>
    </w:p>
    <w:p w14:paraId="637FA98B">
      <w:pPr>
        <w:spacing w:before="157" w:line="198" w:lineRule="auto"/>
        <w:ind w:left="9"/>
        <w:rPr>
          <w:rFonts w:ascii="Arial" w:hAnsi="Arial" w:eastAsia="Arial" w:cs="Arial"/>
          <w:color w:val="000000" w:themeColor="text1"/>
          <w:sz w:val="16"/>
          <w:szCs w:val="16"/>
          <w:highlight w:val="none"/>
          <w14:textFill>
            <w14:solidFill>
              <w14:schemeClr w14:val="tx1"/>
            </w14:solidFill>
          </w14:textFill>
        </w:rPr>
      </w:pPr>
      <w:r>
        <w:rPr>
          <w:rFonts w:ascii="Arial" w:hAnsi="Arial" w:eastAsia="Arial" w:cs="Arial"/>
          <w:b/>
          <w:bCs/>
          <w:color w:val="000000" w:themeColor="text1"/>
          <w:spacing w:val="-2"/>
          <w:sz w:val="16"/>
          <w:szCs w:val="16"/>
          <w:highlight w:val="none"/>
          <w14:textFill>
            <w14:solidFill>
              <w14:schemeClr w14:val="tx1"/>
            </w14:solidFill>
          </w14:textFill>
        </w:rPr>
        <w:t>CCS      B64</w:t>
      </w:r>
    </w:p>
    <w:p w14:paraId="55470E09">
      <w:pPr>
        <w:keepNext w:val="0"/>
        <w:keepLines w:val="0"/>
        <w:pageBreakBefore w:val="0"/>
        <w:widowControl/>
        <w:kinsoku w:val="0"/>
        <w:wordWrap/>
        <w:overflowPunct/>
        <w:topLinePunct w:val="0"/>
        <w:autoSpaceDE w:val="0"/>
        <w:autoSpaceDN w:val="0"/>
        <w:bidi w:val="0"/>
        <w:adjustRightInd w:val="0"/>
        <w:snapToGrid w:val="0"/>
        <w:spacing w:before="220" w:line="188" w:lineRule="auto"/>
        <w:ind w:firstLine="7330" w:firstLineChars="1100"/>
        <w:textAlignment w:val="baseline"/>
        <w:outlineLvl w:val="9"/>
        <w:rPr>
          <w:rFonts w:hint="default" w:ascii="Times New Roman" w:hAnsi="Times New Roman" w:eastAsia="宋体" w:cs="Times New Roman"/>
          <w:color w:val="000000" w:themeColor="text1"/>
          <w:sz w:val="67"/>
          <w:szCs w:val="67"/>
          <w:highlight w:val="none"/>
          <w:lang w:val="en-US" w:eastAsia="zh-CN"/>
          <w14:textFill>
            <w14:solidFill>
              <w14:schemeClr w14:val="tx1"/>
            </w14:solidFill>
          </w14:textFill>
        </w:rPr>
      </w:pPr>
      <w:r>
        <w:rPr>
          <w:rFonts w:ascii="Times New Roman" w:hAnsi="Times New Roman" w:eastAsia="Times New Roman" w:cs="Times New Roman"/>
          <w:b/>
          <w:bCs/>
          <w:color w:val="000000" w:themeColor="text1"/>
          <w:spacing w:val="-2"/>
          <w:sz w:val="67"/>
          <w:szCs w:val="67"/>
          <w:highlight w:val="none"/>
          <w14:textFill>
            <w14:solidFill>
              <w14:schemeClr w14:val="tx1"/>
            </w14:solidFill>
          </w14:textFill>
        </w:rPr>
        <w:t>DB</w:t>
      </w:r>
      <w:r>
        <w:rPr>
          <w:rFonts w:hint="eastAsia" w:ascii="Times New Roman" w:hAnsi="Times New Roman" w:eastAsia="宋体" w:cs="Times New Roman"/>
          <w:b/>
          <w:bCs/>
          <w:color w:val="000000" w:themeColor="text1"/>
          <w:spacing w:val="-2"/>
          <w:sz w:val="67"/>
          <w:szCs w:val="67"/>
          <w:highlight w:val="none"/>
          <w:lang w:val="en-US" w:eastAsia="zh-CN"/>
          <w14:textFill>
            <w14:solidFill>
              <w14:schemeClr w14:val="tx1"/>
            </w14:solidFill>
          </w14:textFill>
        </w:rPr>
        <w:t>54</w:t>
      </w:r>
    </w:p>
    <w:p w14:paraId="598718A0">
      <w:pPr>
        <w:keepNext w:val="0"/>
        <w:keepLines w:val="0"/>
        <w:pageBreakBefore w:val="0"/>
        <w:widowControl/>
        <w:kinsoku w:val="0"/>
        <w:wordWrap/>
        <w:overflowPunct/>
        <w:topLinePunct w:val="0"/>
        <w:autoSpaceDE w:val="0"/>
        <w:autoSpaceDN w:val="0"/>
        <w:bidi w:val="0"/>
        <w:adjustRightInd w:val="0"/>
        <w:snapToGrid w:val="0"/>
        <w:spacing w:line="254" w:lineRule="auto"/>
        <w:textAlignment w:val="baseline"/>
        <w:outlineLvl w:val="9"/>
        <w:rPr>
          <w:rFonts w:ascii="Arial"/>
          <w:color w:val="000000" w:themeColor="text1"/>
          <w:sz w:val="21"/>
          <w:highlight w:val="none"/>
          <w14:textFill>
            <w14:solidFill>
              <w14:schemeClr w14:val="tx1"/>
            </w14:solidFill>
          </w14:textFill>
        </w:rPr>
      </w:pPr>
    </w:p>
    <w:p w14:paraId="6A51A0B0">
      <w:pPr>
        <w:pStyle w:val="3"/>
        <w:keepNext w:val="0"/>
        <w:keepLines w:val="0"/>
        <w:pageBreakBefore w:val="0"/>
        <w:widowControl/>
        <w:kinsoku w:val="0"/>
        <w:wordWrap/>
        <w:overflowPunct/>
        <w:topLinePunct w:val="0"/>
        <w:autoSpaceDE w:val="0"/>
        <w:autoSpaceDN w:val="0"/>
        <w:bidi w:val="0"/>
        <w:adjustRightInd w:val="0"/>
        <w:snapToGrid w:val="0"/>
        <w:spacing w:before="146" w:line="221" w:lineRule="auto"/>
        <w:jc w:val="center"/>
        <w:textAlignment w:val="baseline"/>
        <w:outlineLvl w:val="9"/>
        <w:rPr>
          <w:color w:val="000000" w:themeColor="text1"/>
          <w:sz w:val="45"/>
          <w:szCs w:val="45"/>
          <w:highlight w:val="none"/>
          <w14:textFill>
            <w14:solidFill>
              <w14:schemeClr w14:val="tx1"/>
            </w14:solidFill>
          </w14:textFill>
        </w:rPr>
      </w:pPr>
      <w:bookmarkStart w:id="3" w:name="_Toc28512"/>
      <w:r>
        <w:rPr>
          <w:rFonts w:hint="eastAsia"/>
          <w:b/>
          <w:bCs/>
          <w:color w:val="000000" w:themeColor="text1"/>
          <w:spacing w:val="-18"/>
          <w:sz w:val="45"/>
          <w:szCs w:val="45"/>
          <w:highlight w:val="none"/>
          <w:lang w:val="en-US" w:eastAsia="zh-CN"/>
          <w14:textFill>
            <w14:solidFill>
              <w14:schemeClr w14:val="tx1"/>
            </w14:solidFill>
          </w14:textFill>
        </w:rPr>
        <w:t xml:space="preserve">西   藏   自   治   区   </w:t>
      </w:r>
      <w:r>
        <w:rPr>
          <w:b/>
          <w:bCs/>
          <w:color w:val="000000" w:themeColor="text1"/>
          <w:spacing w:val="-18"/>
          <w:sz w:val="45"/>
          <w:szCs w:val="45"/>
          <w:highlight w:val="none"/>
          <w14:textFill>
            <w14:solidFill>
              <w14:schemeClr w14:val="tx1"/>
            </w14:solidFill>
          </w14:textFill>
        </w:rPr>
        <w:t>地</w:t>
      </w:r>
      <w:r>
        <w:rPr>
          <w:rFonts w:hint="eastAsia"/>
          <w:b/>
          <w:bCs/>
          <w:color w:val="000000" w:themeColor="text1"/>
          <w:spacing w:val="-18"/>
          <w:sz w:val="45"/>
          <w:szCs w:val="45"/>
          <w:highlight w:val="none"/>
          <w:lang w:val="en-US" w:eastAsia="zh-CN"/>
          <w14:textFill>
            <w14:solidFill>
              <w14:schemeClr w14:val="tx1"/>
            </w14:solidFill>
          </w14:textFill>
        </w:rPr>
        <w:t xml:space="preserve">   </w:t>
      </w:r>
      <w:r>
        <w:rPr>
          <w:b/>
          <w:bCs/>
          <w:color w:val="000000" w:themeColor="text1"/>
          <w:spacing w:val="-18"/>
          <w:sz w:val="45"/>
          <w:szCs w:val="45"/>
          <w:highlight w:val="none"/>
          <w14:textFill>
            <w14:solidFill>
              <w14:schemeClr w14:val="tx1"/>
            </w14:solidFill>
          </w14:textFill>
        </w:rPr>
        <w:t>方</w:t>
      </w:r>
      <w:r>
        <w:rPr>
          <w:rFonts w:hint="eastAsia"/>
          <w:b/>
          <w:bCs/>
          <w:color w:val="000000" w:themeColor="text1"/>
          <w:spacing w:val="-18"/>
          <w:sz w:val="45"/>
          <w:szCs w:val="45"/>
          <w:highlight w:val="none"/>
          <w:lang w:val="en-US" w:eastAsia="zh-CN"/>
          <w14:textFill>
            <w14:solidFill>
              <w14:schemeClr w14:val="tx1"/>
            </w14:solidFill>
          </w14:textFill>
        </w:rPr>
        <w:t xml:space="preserve">   </w:t>
      </w:r>
      <w:r>
        <w:rPr>
          <w:b/>
          <w:bCs/>
          <w:color w:val="000000" w:themeColor="text1"/>
          <w:spacing w:val="-18"/>
          <w:sz w:val="45"/>
          <w:szCs w:val="45"/>
          <w:highlight w:val="none"/>
          <w14:textFill>
            <w14:solidFill>
              <w14:schemeClr w14:val="tx1"/>
            </w14:solidFill>
          </w14:textFill>
        </w:rPr>
        <w:t>标</w:t>
      </w:r>
      <w:r>
        <w:rPr>
          <w:rFonts w:hint="eastAsia"/>
          <w:b/>
          <w:bCs/>
          <w:color w:val="000000" w:themeColor="text1"/>
          <w:spacing w:val="-18"/>
          <w:sz w:val="45"/>
          <w:szCs w:val="45"/>
          <w:highlight w:val="none"/>
          <w:lang w:val="en-US" w:eastAsia="zh-CN"/>
          <w14:textFill>
            <w14:solidFill>
              <w14:schemeClr w14:val="tx1"/>
            </w14:solidFill>
          </w14:textFill>
        </w:rPr>
        <w:t xml:space="preserve">   </w:t>
      </w:r>
      <w:r>
        <w:rPr>
          <w:b/>
          <w:bCs/>
          <w:color w:val="000000" w:themeColor="text1"/>
          <w:spacing w:val="-18"/>
          <w:sz w:val="45"/>
          <w:szCs w:val="45"/>
          <w:highlight w:val="none"/>
          <w14:textFill>
            <w14:solidFill>
              <w14:schemeClr w14:val="tx1"/>
            </w14:solidFill>
          </w14:textFill>
        </w:rPr>
        <w:t>准</w:t>
      </w:r>
      <w:bookmarkEnd w:id="3"/>
    </w:p>
    <w:p w14:paraId="630D204E">
      <w:pPr>
        <w:keepNext w:val="0"/>
        <w:keepLines w:val="0"/>
        <w:pageBreakBefore w:val="0"/>
        <w:widowControl/>
        <w:kinsoku w:val="0"/>
        <w:wordWrap/>
        <w:overflowPunct/>
        <w:topLinePunct w:val="0"/>
        <w:autoSpaceDE w:val="0"/>
        <w:autoSpaceDN w:val="0"/>
        <w:bidi w:val="0"/>
        <w:adjustRightInd w:val="0"/>
        <w:snapToGrid w:val="0"/>
        <w:spacing w:line="305" w:lineRule="auto"/>
        <w:textAlignment w:val="baseline"/>
        <w:outlineLvl w:val="9"/>
        <w:rPr>
          <w:rFonts w:ascii="Arial"/>
          <w:color w:val="000000" w:themeColor="text1"/>
          <w:sz w:val="21"/>
          <w:highlight w:val="none"/>
          <w14:textFill>
            <w14:solidFill>
              <w14:schemeClr w14:val="tx1"/>
            </w14:solidFill>
          </w14:textFill>
        </w:rPr>
      </w:pPr>
    </w:p>
    <w:p w14:paraId="47F8D61B">
      <w:pPr>
        <w:keepNext w:val="0"/>
        <w:keepLines w:val="0"/>
        <w:pageBreakBefore w:val="0"/>
        <w:widowControl/>
        <w:kinsoku w:val="0"/>
        <w:wordWrap/>
        <w:overflowPunct/>
        <w:topLinePunct w:val="0"/>
        <w:autoSpaceDE w:val="0"/>
        <w:autoSpaceDN w:val="0"/>
        <w:bidi w:val="0"/>
        <w:adjustRightInd w:val="0"/>
        <w:snapToGrid w:val="0"/>
        <w:spacing w:before="81" w:line="188" w:lineRule="auto"/>
        <w:ind w:left="6530"/>
        <w:textAlignment w:val="baseline"/>
        <w:outlineLvl w:val="9"/>
        <w:rPr>
          <w:rFonts w:hint="default" w:ascii="Times New Roman" w:hAnsi="Times New Roman" w:eastAsia="宋体" w:cs="Times New Roman"/>
          <w:color w:val="000000" w:themeColor="text1"/>
          <w:sz w:val="28"/>
          <w:szCs w:val="28"/>
          <w:highlight w:val="none"/>
          <w:lang w:val="en-US" w:eastAsia="zh-CN"/>
          <w14:textFill>
            <w14:solidFill>
              <w14:schemeClr w14:val="tx1"/>
            </w14:solidFill>
          </w14:textFill>
        </w:rPr>
      </w:pPr>
      <w:bookmarkStart w:id="4" w:name="_Toc22451"/>
      <w:r>
        <w:rPr>
          <w:rFonts w:ascii="Times New Roman" w:hAnsi="Times New Roman" w:eastAsia="Times New Roman" w:cs="Times New Roman"/>
          <w:b/>
          <w:bCs/>
          <w:color w:val="000000" w:themeColor="text1"/>
          <w:spacing w:val="-1"/>
          <w:sz w:val="28"/>
          <w:szCs w:val="28"/>
          <w:highlight w:val="none"/>
          <w14:textFill>
            <w14:solidFill>
              <w14:schemeClr w14:val="tx1"/>
            </w14:solidFill>
          </w14:textFill>
        </w:rPr>
        <w:t>DB</w:t>
      </w:r>
      <w:r>
        <w:rPr>
          <w:rFonts w:ascii="Times New Roman" w:hAnsi="Times New Roman" w:eastAsia="Times New Roman" w:cs="Times New Roman"/>
          <w:b/>
          <w:bCs/>
          <w:color w:val="000000" w:themeColor="text1"/>
          <w:spacing w:val="15"/>
          <w:sz w:val="28"/>
          <w:szCs w:val="28"/>
          <w:highlight w:val="none"/>
          <w14:textFill>
            <w14:solidFill>
              <w14:schemeClr w14:val="tx1"/>
            </w14:solidFill>
          </w14:textFill>
        </w:rPr>
        <w:t xml:space="preserve">  </w:t>
      </w:r>
      <w:r>
        <w:rPr>
          <w:rFonts w:hint="eastAsia" w:ascii="Times New Roman" w:hAnsi="Times New Roman" w:eastAsia="宋体" w:cs="Times New Roman"/>
          <w:b/>
          <w:bCs/>
          <w:color w:val="000000" w:themeColor="text1"/>
          <w:spacing w:val="-1"/>
          <w:sz w:val="28"/>
          <w:szCs w:val="28"/>
          <w:highlight w:val="none"/>
          <w:lang w:val="en-US" w:eastAsia="zh-CN"/>
          <w14:textFill>
            <w14:solidFill>
              <w14:schemeClr w14:val="tx1"/>
            </w14:solidFill>
          </w14:textFill>
        </w:rPr>
        <w:t>XX</w:t>
      </w:r>
      <w:r>
        <w:rPr>
          <w:rFonts w:ascii="Times New Roman" w:hAnsi="Times New Roman" w:eastAsia="Times New Roman" w:cs="Times New Roman"/>
          <w:b/>
          <w:bCs/>
          <w:color w:val="000000" w:themeColor="text1"/>
          <w:spacing w:val="-1"/>
          <w:sz w:val="28"/>
          <w:szCs w:val="28"/>
          <w:highlight w:val="none"/>
          <w14:textFill>
            <w14:solidFill>
              <w14:schemeClr w14:val="tx1"/>
            </w14:solidFill>
          </w14:textFill>
        </w:rPr>
        <w:t>/T</w:t>
      </w:r>
      <w:r>
        <w:rPr>
          <w:rFonts w:ascii="Times New Roman" w:hAnsi="Times New Roman" w:eastAsia="Times New Roman" w:cs="Times New Roman"/>
          <w:b/>
          <w:bCs/>
          <w:color w:val="000000" w:themeColor="text1"/>
          <w:spacing w:val="16"/>
          <w:sz w:val="28"/>
          <w:szCs w:val="28"/>
          <w:highlight w:val="none"/>
          <w14:textFill>
            <w14:solidFill>
              <w14:schemeClr w14:val="tx1"/>
            </w14:solidFill>
          </w14:textFill>
        </w:rPr>
        <w:t xml:space="preserve">  </w:t>
      </w:r>
      <w:r>
        <w:rPr>
          <w:rFonts w:hint="eastAsia" w:ascii="Times New Roman" w:hAnsi="Times New Roman" w:eastAsia="宋体" w:cs="Times New Roman"/>
          <w:b/>
          <w:bCs/>
          <w:color w:val="000000" w:themeColor="text1"/>
          <w:spacing w:val="-1"/>
          <w:sz w:val="28"/>
          <w:szCs w:val="28"/>
          <w:highlight w:val="none"/>
          <w:lang w:val="en-US" w:eastAsia="zh-CN"/>
          <w14:textFill>
            <w14:solidFill>
              <w14:schemeClr w14:val="tx1"/>
            </w14:solidFill>
          </w14:textFill>
        </w:rPr>
        <w:t>XX</w:t>
      </w:r>
      <w:r>
        <w:rPr>
          <w:rFonts w:ascii="Times New Roman" w:hAnsi="Times New Roman" w:eastAsia="Times New Roman" w:cs="Times New Roman"/>
          <w:b/>
          <w:bCs/>
          <w:color w:val="000000" w:themeColor="text1"/>
          <w:spacing w:val="-1"/>
          <w:sz w:val="28"/>
          <w:szCs w:val="28"/>
          <w:highlight w:val="none"/>
          <w14:textFill>
            <w14:solidFill>
              <w14:schemeClr w14:val="tx1"/>
            </w14:solidFill>
          </w14:textFill>
        </w:rPr>
        <w:t>—20</w:t>
      </w:r>
      <w:r>
        <w:rPr>
          <w:rFonts w:hint="eastAsia" w:ascii="Times New Roman" w:hAnsi="Times New Roman" w:eastAsia="宋体" w:cs="Times New Roman"/>
          <w:b/>
          <w:bCs/>
          <w:color w:val="000000" w:themeColor="text1"/>
          <w:spacing w:val="-1"/>
          <w:sz w:val="28"/>
          <w:szCs w:val="28"/>
          <w:highlight w:val="none"/>
          <w:lang w:val="en-US" w:eastAsia="zh-CN"/>
          <w14:textFill>
            <w14:solidFill>
              <w14:schemeClr w14:val="tx1"/>
            </w14:solidFill>
          </w14:textFill>
        </w:rPr>
        <w:t>XX</w:t>
      </w:r>
      <w:bookmarkEnd w:id="4"/>
    </w:p>
    <w:p w14:paraId="64A35F25">
      <w:pPr>
        <w:spacing w:line="252" w:lineRule="auto"/>
        <w:rPr>
          <w:rFonts w:ascii="Arial"/>
          <w:color w:val="000000" w:themeColor="text1"/>
          <w:sz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0" distR="0" simplePos="0" relativeHeight="251659264" behindDoc="0" locked="0" layoutInCell="1" allowOverlap="1">
            <wp:simplePos x="0" y="0"/>
            <wp:positionH relativeFrom="column">
              <wp:posOffset>0</wp:posOffset>
            </wp:positionH>
            <wp:positionV relativeFrom="paragraph">
              <wp:posOffset>117475</wp:posOffset>
            </wp:positionV>
            <wp:extent cx="6146800" cy="635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6"/>
                    <a:stretch>
                      <a:fillRect/>
                    </a:stretch>
                  </pic:blipFill>
                  <pic:spPr>
                    <a:xfrm>
                      <a:off x="0" y="0"/>
                      <a:ext cx="6146758" cy="6415"/>
                    </a:xfrm>
                    <a:prstGeom prst="rect">
                      <a:avLst/>
                    </a:prstGeom>
                  </pic:spPr>
                </pic:pic>
              </a:graphicData>
            </a:graphic>
          </wp:anchor>
        </w:drawing>
      </w:r>
    </w:p>
    <w:p w14:paraId="0FD3BCCA">
      <w:pPr>
        <w:spacing w:line="252" w:lineRule="auto"/>
        <w:rPr>
          <w:rFonts w:ascii="Arial"/>
          <w:color w:val="000000" w:themeColor="text1"/>
          <w:sz w:val="21"/>
          <w:highlight w:val="none"/>
          <w14:textFill>
            <w14:solidFill>
              <w14:schemeClr w14:val="tx1"/>
            </w14:solidFill>
          </w14:textFill>
        </w:rPr>
      </w:pPr>
    </w:p>
    <w:p w14:paraId="02CC1770">
      <w:pPr>
        <w:spacing w:line="252" w:lineRule="auto"/>
        <w:rPr>
          <w:rFonts w:ascii="Arial"/>
          <w:color w:val="000000" w:themeColor="text1"/>
          <w:sz w:val="21"/>
          <w:highlight w:val="none"/>
          <w14:textFill>
            <w14:solidFill>
              <w14:schemeClr w14:val="tx1"/>
            </w14:solidFill>
          </w14:textFill>
        </w:rPr>
      </w:pPr>
    </w:p>
    <w:p w14:paraId="7A0F9E20">
      <w:pPr>
        <w:spacing w:line="252" w:lineRule="auto"/>
        <w:rPr>
          <w:rFonts w:ascii="Arial"/>
          <w:color w:val="000000" w:themeColor="text1"/>
          <w:sz w:val="21"/>
          <w:highlight w:val="none"/>
          <w14:textFill>
            <w14:solidFill>
              <w14:schemeClr w14:val="tx1"/>
            </w14:solidFill>
          </w14:textFill>
        </w:rPr>
      </w:pPr>
    </w:p>
    <w:p w14:paraId="0098904B">
      <w:pPr>
        <w:spacing w:line="252" w:lineRule="auto"/>
        <w:rPr>
          <w:rFonts w:ascii="Arial"/>
          <w:color w:val="000000" w:themeColor="text1"/>
          <w:sz w:val="21"/>
          <w:highlight w:val="none"/>
          <w14:textFill>
            <w14:solidFill>
              <w14:schemeClr w14:val="tx1"/>
            </w14:solidFill>
          </w14:textFill>
        </w:rPr>
      </w:pPr>
    </w:p>
    <w:p w14:paraId="770DFC75">
      <w:pPr>
        <w:spacing w:line="252" w:lineRule="auto"/>
        <w:rPr>
          <w:rFonts w:ascii="Arial"/>
          <w:color w:val="000000" w:themeColor="text1"/>
          <w:sz w:val="21"/>
          <w:highlight w:val="none"/>
          <w14:textFill>
            <w14:solidFill>
              <w14:schemeClr w14:val="tx1"/>
            </w14:solidFill>
          </w14:textFill>
        </w:rPr>
      </w:pPr>
    </w:p>
    <w:p w14:paraId="21AF5CD6">
      <w:pPr>
        <w:spacing w:line="252" w:lineRule="auto"/>
        <w:rPr>
          <w:rFonts w:ascii="Arial"/>
          <w:color w:val="000000" w:themeColor="text1"/>
          <w:sz w:val="21"/>
          <w:highlight w:val="none"/>
          <w14:textFill>
            <w14:solidFill>
              <w14:schemeClr w14:val="tx1"/>
            </w14:solidFill>
          </w14:textFill>
        </w:rPr>
      </w:pPr>
    </w:p>
    <w:p w14:paraId="25B4CAC4">
      <w:pPr>
        <w:spacing w:line="252" w:lineRule="auto"/>
        <w:rPr>
          <w:rFonts w:ascii="Arial"/>
          <w:color w:val="000000" w:themeColor="text1"/>
          <w:sz w:val="21"/>
          <w:highlight w:val="none"/>
          <w14:textFill>
            <w14:solidFill>
              <w14:schemeClr w14:val="tx1"/>
            </w14:solidFill>
          </w14:textFill>
        </w:rPr>
      </w:pPr>
    </w:p>
    <w:p w14:paraId="186F4D56">
      <w:pPr>
        <w:spacing w:line="252" w:lineRule="auto"/>
        <w:rPr>
          <w:rFonts w:ascii="Arial"/>
          <w:color w:val="000000" w:themeColor="text1"/>
          <w:sz w:val="21"/>
          <w:highlight w:val="none"/>
          <w14:textFill>
            <w14:solidFill>
              <w14:schemeClr w14:val="tx1"/>
            </w14:solidFill>
          </w14:textFill>
        </w:rPr>
      </w:pPr>
    </w:p>
    <w:p w14:paraId="3DEBB253">
      <w:pPr>
        <w:pStyle w:val="3"/>
        <w:keepNext w:val="0"/>
        <w:keepLines w:val="0"/>
        <w:pageBreakBefore w:val="0"/>
        <w:widowControl/>
        <w:kinsoku w:val="0"/>
        <w:wordWrap/>
        <w:overflowPunct/>
        <w:topLinePunct w:val="0"/>
        <w:autoSpaceDE w:val="0"/>
        <w:autoSpaceDN w:val="0"/>
        <w:bidi w:val="0"/>
        <w:adjustRightInd w:val="0"/>
        <w:snapToGrid w:val="0"/>
        <w:spacing w:before="163" w:line="238" w:lineRule="auto"/>
        <w:ind w:right="0"/>
        <w:jc w:val="center"/>
        <w:textAlignment w:val="baseline"/>
        <w:outlineLvl w:val="9"/>
        <w:rPr>
          <w:b/>
          <w:bCs/>
          <w:color w:val="000000" w:themeColor="text1"/>
          <w:spacing w:val="9"/>
          <w:sz w:val="50"/>
          <w:szCs w:val="50"/>
          <w:highlight w:val="none"/>
          <w14:textFill>
            <w14:solidFill>
              <w14:schemeClr w14:val="tx1"/>
            </w14:solidFill>
          </w14:textFill>
        </w:rPr>
      </w:pPr>
      <w:bookmarkStart w:id="5" w:name="_Toc10805"/>
      <w:r>
        <w:rPr>
          <w:rFonts w:hint="eastAsia"/>
          <w:b/>
          <w:bCs/>
          <w:color w:val="000000" w:themeColor="text1"/>
          <w:spacing w:val="9"/>
          <w:sz w:val="50"/>
          <w:szCs w:val="50"/>
          <w:highlight w:val="none"/>
          <w14:textFill>
            <w14:solidFill>
              <w14:schemeClr w14:val="tx1"/>
            </w14:solidFill>
          </w14:textFill>
        </w:rPr>
        <w:t>生态系统碳汇计量与监测体系建设</w:t>
      </w:r>
      <w:bookmarkEnd w:id="5"/>
      <w:bookmarkStart w:id="6" w:name="_Toc27497"/>
      <w:r>
        <w:rPr>
          <w:rFonts w:hint="eastAsia"/>
          <w:b/>
          <w:bCs/>
          <w:color w:val="000000" w:themeColor="text1"/>
          <w:spacing w:val="9"/>
          <w:sz w:val="50"/>
          <w:szCs w:val="50"/>
          <w:highlight w:val="none"/>
          <w14:textFill>
            <w14:solidFill>
              <w14:schemeClr w14:val="tx1"/>
            </w14:solidFill>
          </w14:textFill>
        </w:rPr>
        <w:t>技术规范 第4部分：荒漠碳汇</w:t>
      </w:r>
      <w:bookmarkEnd w:id="6"/>
      <w:r>
        <w:rPr>
          <w:rFonts w:hint="eastAsia"/>
          <w:b/>
          <w:bCs/>
          <w:color w:val="000000" w:themeColor="text1"/>
          <w:spacing w:val="9"/>
          <w:sz w:val="50"/>
          <w:szCs w:val="50"/>
          <w:highlight w:val="none"/>
          <w14:textFill>
            <w14:solidFill>
              <w14:schemeClr w14:val="tx1"/>
            </w14:solidFill>
          </w14:textFill>
        </w:rPr>
        <w:t>计量与监测方法</w:t>
      </w:r>
    </w:p>
    <w:p w14:paraId="0EE6B3F7">
      <w:pPr>
        <w:spacing w:line="369" w:lineRule="auto"/>
        <w:rPr>
          <w:rFonts w:ascii="Arial"/>
          <w:color w:val="000000" w:themeColor="text1"/>
          <w:sz w:val="21"/>
          <w:highlight w:val="none"/>
          <w14:textFill>
            <w14:solidFill>
              <w14:schemeClr w14:val="tx1"/>
            </w14:solidFill>
          </w14:textFill>
        </w:rPr>
      </w:pPr>
    </w:p>
    <w:p w14:paraId="37D2DE9D">
      <w:pPr>
        <w:spacing w:line="246" w:lineRule="auto"/>
        <w:rPr>
          <w:rFonts w:ascii="Arial"/>
          <w:color w:val="000000" w:themeColor="text1"/>
          <w:sz w:val="21"/>
          <w:highlight w:val="none"/>
          <w14:textFill>
            <w14:solidFill>
              <w14:schemeClr w14:val="tx1"/>
            </w14:solidFill>
          </w14:textFill>
        </w:rPr>
      </w:pPr>
    </w:p>
    <w:p w14:paraId="5CA5978D">
      <w:pPr>
        <w:spacing w:line="246" w:lineRule="auto"/>
        <w:rPr>
          <w:rFonts w:ascii="Arial"/>
          <w:color w:val="000000" w:themeColor="text1"/>
          <w:sz w:val="21"/>
          <w:highlight w:val="none"/>
          <w14:textFill>
            <w14:solidFill>
              <w14:schemeClr w14:val="tx1"/>
            </w14:solidFill>
          </w14:textFill>
        </w:rPr>
      </w:pPr>
    </w:p>
    <w:p w14:paraId="5A518915">
      <w:pPr>
        <w:spacing w:line="247" w:lineRule="auto"/>
        <w:rPr>
          <w:rFonts w:ascii="Arial"/>
          <w:color w:val="000000" w:themeColor="text1"/>
          <w:sz w:val="21"/>
          <w:highlight w:val="none"/>
          <w14:textFill>
            <w14:solidFill>
              <w14:schemeClr w14:val="tx1"/>
            </w14:solidFill>
          </w14:textFill>
        </w:rPr>
      </w:pPr>
    </w:p>
    <w:p w14:paraId="13D1078F">
      <w:pPr>
        <w:spacing w:line="247" w:lineRule="auto"/>
        <w:jc w:val="center"/>
        <w:rPr>
          <w:rFonts w:hint="eastAsia" w:ascii="Arial" w:eastAsia="宋体"/>
          <w:color w:val="000000" w:themeColor="text1"/>
          <w:sz w:val="21"/>
          <w:highlight w:val="none"/>
          <w:lang w:eastAsia="zh-CN"/>
          <w14:textFill>
            <w14:solidFill>
              <w14:schemeClr w14:val="tx1"/>
            </w14:solidFill>
          </w14:textFill>
        </w:rPr>
      </w:pPr>
      <w:r>
        <w:rPr>
          <w:rFonts w:hint="eastAsia" w:eastAsia="宋体"/>
          <w:color w:val="000000" w:themeColor="text1"/>
          <w:sz w:val="21"/>
          <w:highlight w:val="none"/>
          <w:lang w:eastAsia="zh-CN"/>
          <w14:textFill>
            <w14:solidFill>
              <w14:schemeClr w14:val="tx1"/>
            </w14:solidFill>
          </w14:textFill>
        </w:rPr>
        <w:t>（</w:t>
      </w:r>
      <w:r>
        <w:rPr>
          <w:rFonts w:hint="eastAsia" w:eastAsia="宋体"/>
          <w:color w:val="000000" w:themeColor="text1"/>
          <w:sz w:val="21"/>
          <w:highlight w:val="none"/>
          <w:lang w:val="en-US" w:eastAsia="zh-CN"/>
          <w14:textFill>
            <w14:solidFill>
              <w14:schemeClr w14:val="tx1"/>
            </w14:solidFill>
          </w14:textFill>
        </w:rPr>
        <w:t>征求意见稿</w:t>
      </w:r>
      <w:r>
        <w:rPr>
          <w:rFonts w:hint="eastAsia" w:eastAsia="宋体"/>
          <w:color w:val="000000" w:themeColor="text1"/>
          <w:sz w:val="21"/>
          <w:highlight w:val="none"/>
          <w:lang w:eastAsia="zh-CN"/>
          <w14:textFill>
            <w14:solidFill>
              <w14:schemeClr w14:val="tx1"/>
            </w14:solidFill>
          </w14:textFill>
        </w:rPr>
        <w:t>）</w:t>
      </w:r>
    </w:p>
    <w:p w14:paraId="786A63AD">
      <w:pPr>
        <w:spacing w:line="247" w:lineRule="auto"/>
        <w:rPr>
          <w:rFonts w:ascii="Arial"/>
          <w:color w:val="000000" w:themeColor="text1"/>
          <w:sz w:val="21"/>
          <w:highlight w:val="none"/>
          <w14:textFill>
            <w14:solidFill>
              <w14:schemeClr w14:val="tx1"/>
            </w14:solidFill>
          </w14:textFill>
        </w:rPr>
      </w:pPr>
    </w:p>
    <w:p w14:paraId="50C00854">
      <w:pPr>
        <w:spacing w:line="247" w:lineRule="auto"/>
        <w:rPr>
          <w:rFonts w:ascii="Arial"/>
          <w:color w:val="000000" w:themeColor="text1"/>
          <w:sz w:val="21"/>
          <w:highlight w:val="none"/>
          <w14:textFill>
            <w14:solidFill>
              <w14:schemeClr w14:val="tx1"/>
            </w14:solidFill>
          </w14:textFill>
        </w:rPr>
      </w:pPr>
    </w:p>
    <w:p w14:paraId="2ABA1BB3">
      <w:pPr>
        <w:spacing w:line="247" w:lineRule="auto"/>
        <w:rPr>
          <w:rFonts w:ascii="Arial"/>
          <w:color w:val="000000" w:themeColor="text1"/>
          <w:sz w:val="21"/>
          <w:highlight w:val="none"/>
          <w14:textFill>
            <w14:solidFill>
              <w14:schemeClr w14:val="tx1"/>
            </w14:solidFill>
          </w14:textFill>
        </w:rPr>
      </w:pPr>
    </w:p>
    <w:p w14:paraId="57A1AE20">
      <w:pPr>
        <w:spacing w:line="247" w:lineRule="auto"/>
        <w:rPr>
          <w:rFonts w:ascii="Arial"/>
          <w:color w:val="000000" w:themeColor="text1"/>
          <w:sz w:val="21"/>
          <w:highlight w:val="none"/>
          <w14:textFill>
            <w14:solidFill>
              <w14:schemeClr w14:val="tx1"/>
            </w14:solidFill>
          </w14:textFill>
        </w:rPr>
      </w:pPr>
    </w:p>
    <w:p w14:paraId="12919D0E">
      <w:pPr>
        <w:spacing w:line="247" w:lineRule="auto"/>
        <w:rPr>
          <w:rFonts w:ascii="Arial"/>
          <w:color w:val="000000" w:themeColor="text1"/>
          <w:sz w:val="21"/>
          <w:highlight w:val="none"/>
          <w14:textFill>
            <w14:solidFill>
              <w14:schemeClr w14:val="tx1"/>
            </w14:solidFill>
          </w14:textFill>
        </w:rPr>
      </w:pPr>
    </w:p>
    <w:p w14:paraId="73B7BD27">
      <w:pPr>
        <w:spacing w:line="247" w:lineRule="auto"/>
        <w:rPr>
          <w:rFonts w:ascii="Arial"/>
          <w:color w:val="000000" w:themeColor="text1"/>
          <w:sz w:val="21"/>
          <w:highlight w:val="none"/>
          <w14:textFill>
            <w14:solidFill>
              <w14:schemeClr w14:val="tx1"/>
            </w14:solidFill>
          </w14:textFill>
        </w:rPr>
      </w:pPr>
    </w:p>
    <w:p w14:paraId="01EE9A41">
      <w:pPr>
        <w:spacing w:line="247" w:lineRule="auto"/>
        <w:rPr>
          <w:rFonts w:ascii="Arial"/>
          <w:color w:val="000000" w:themeColor="text1"/>
          <w:sz w:val="21"/>
          <w:highlight w:val="none"/>
          <w14:textFill>
            <w14:solidFill>
              <w14:schemeClr w14:val="tx1"/>
            </w14:solidFill>
          </w14:textFill>
        </w:rPr>
      </w:pPr>
    </w:p>
    <w:p w14:paraId="7CB918AC">
      <w:pPr>
        <w:spacing w:line="247" w:lineRule="auto"/>
        <w:rPr>
          <w:rFonts w:ascii="Arial"/>
          <w:color w:val="000000" w:themeColor="text1"/>
          <w:sz w:val="21"/>
          <w:highlight w:val="none"/>
          <w14:textFill>
            <w14:solidFill>
              <w14:schemeClr w14:val="tx1"/>
            </w14:solidFill>
          </w14:textFill>
        </w:rPr>
      </w:pPr>
    </w:p>
    <w:p w14:paraId="76FBD5BB">
      <w:pPr>
        <w:spacing w:line="247" w:lineRule="auto"/>
        <w:rPr>
          <w:rFonts w:ascii="Arial"/>
          <w:color w:val="000000" w:themeColor="text1"/>
          <w:sz w:val="21"/>
          <w:highlight w:val="none"/>
          <w14:textFill>
            <w14:solidFill>
              <w14:schemeClr w14:val="tx1"/>
            </w14:solidFill>
          </w14:textFill>
        </w:rPr>
      </w:pPr>
    </w:p>
    <w:p w14:paraId="514C7ACF">
      <w:pPr>
        <w:spacing w:line="247" w:lineRule="auto"/>
        <w:rPr>
          <w:rFonts w:ascii="Arial"/>
          <w:color w:val="000000" w:themeColor="text1"/>
          <w:sz w:val="21"/>
          <w:highlight w:val="none"/>
          <w14:textFill>
            <w14:solidFill>
              <w14:schemeClr w14:val="tx1"/>
            </w14:solidFill>
          </w14:textFill>
        </w:rPr>
      </w:pPr>
    </w:p>
    <w:p w14:paraId="15886411">
      <w:pPr>
        <w:spacing w:line="247" w:lineRule="auto"/>
        <w:rPr>
          <w:rFonts w:ascii="Arial"/>
          <w:color w:val="000000" w:themeColor="text1"/>
          <w:sz w:val="21"/>
          <w:highlight w:val="none"/>
          <w14:textFill>
            <w14:solidFill>
              <w14:schemeClr w14:val="tx1"/>
            </w14:solidFill>
          </w14:textFill>
        </w:rPr>
      </w:pPr>
    </w:p>
    <w:p w14:paraId="3C7CC2E1">
      <w:pPr>
        <w:spacing w:line="247" w:lineRule="auto"/>
        <w:rPr>
          <w:rFonts w:ascii="Arial"/>
          <w:color w:val="000000" w:themeColor="text1"/>
          <w:sz w:val="21"/>
          <w:highlight w:val="none"/>
          <w14:textFill>
            <w14:solidFill>
              <w14:schemeClr w14:val="tx1"/>
            </w14:solidFill>
          </w14:textFill>
        </w:rPr>
      </w:pPr>
    </w:p>
    <w:p w14:paraId="2612ADCD">
      <w:pPr>
        <w:spacing w:line="247" w:lineRule="auto"/>
        <w:rPr>
          <w:rFonts w:ascii="Arial"/>
          <w:color w:val="000000" w:themeColor="text1"/>
          <w:sz w:val="21"/>
          <w:highlight w:val="none"/>
          <w14:textFill>
            <w14:solidFill>
              <w14:schemeClr w14:val="tx1"/>
            </w14:solidFill>
          </w14:textFill>
        </w:rPr>
      </w:pPr>
    </w:p>
    <w:p w14:paraId="25AEF9CD">
      <w:pPr>
        <w:spacing w:line="247" w:lineRule="auto"/>
        <w:rPr>
          <w:rFonts w:ascii="Arial"/>
          <w:color w:val="000000" w:themeColor="text1"/>
          <w:sz w:val="21"/>
          <w:highlight w:val="none"/>
          <w14:textFill>
            <w14:solidFill>
              <w14:schemeClr w14:val="tx1"/>
            </w14:solidFill>
          </w14:textFill>
        </w:rPr>
      </w:pPr>
    </w:p>
    <w:p w14:paraId="3CA9286D">
      <w:pPr>
        <w:spacing w:line="247" w:lineRule="auto"/>
        <w:rPr>
          <w:rFonts w:ascii="Arial"/>
          <w:color w:val="000000" w:themeColor="text1"/>
          <w:sz w:val="21"/>
          <w:highlight w:val="none"/>
          <w14:textFill>
            <w14:solidFill>
              <w14:schemeClr w14:val="tx1"/>
            </w14:solidFill>
          </w14:textFill>
        </w:rPr>
      </w:pPr>
    </w:p>
    <w:p w14:paraId="57ACA16C">
      <w:pPr>
        <w:spacing w:line="247" w:lineRule="auto"/>
        <w:rPr>
          <w:rFonts w:ascii="Arial"/>
          <w:color w:val="000000" w:themeColor="text1"/>
          <w:sz w:val="21"/>
          <w:highlight w:val="none"/>
          <w14:textFill>
            <w14:solidFill>
              <w14:schemeClr w14:val="tx1"/>
            </w14:solidFill>
          </w14:textFill>
        </w:rPr>
      </w:pPr>
    </w:p>
    <w:p w14:paraId="56D9663E">
      <w:pPr>
        <w:spacing w:line="247" w:lineRule="auto"/>
        <w:rPr>
          <w:rFonts w:ascii="Arial"/>
          <w:color w:val="000000" w:themeColor="text1"/>
          <w:sz w:val="21"/>
          <w:highlight w:val="none"/>
          <w14:textFill>
            <w14:solidFill>
              <w14:schemeClr w14:val="tx1"/>
            </w14:solidFill>
          </w14:textFill>
        </w:rPr>
      </w:pPr>
    </w:p>
    <w:p w14:paraId="2DE5E4E1">
      <w:pPr>
        <w:spacing w:line="247" w:lineRule="auto"/>
        <w:rPr>
          <w:rFonts w:ascii="Arial"/>
          <w:color w:val="000000" w:themeColor="text1"/>
          <w:sz w:val="21"/>
          <w:highlight w:val="none"/>
          <w14:textFill>
            <w14:solidFill>
              <w14:schemeClr w14:val="tx1"/>
            </w14:solidFill>
          </w14:textFill>
        </w:rPr>
      </w:pPr>
    </w:p>
    <w:p w14:paraId="2B97F7EA">
      <w:pPr>
        <w:spacing w:line="247" w:lineRule="auto"/>
        <w:rPr>
          <w:rFonts w:ascii="Arial"/>
          <w:color w:val="000000" w:themeColor="text1"/>
          <w:sz w:val="21"/>
          <w:highlight w:val="none"/>
          <w14:textFill>
            <w14:solidFill>
              <w14:schemeClr w14:val="tx1"/>
            </w14:solidFill>
          </w14:textFill>
        </w:rPr>
      </w:pPr>
    </w:p>
    <w:p w14:paraId="32E56FA3">
      <w:pPr>
        <w:spacing w:line="247" w:lineRule="auto"/>
        <w:rPr>
          <w:rFonts w:ascii="Arial"/>
          <w:color w:val="000000" w:themeColor="text1"/>
          <w:sz w:val="21"/>
          <w:highlight w:val="none"/>
          <w14:textFill>
            <w14:solidFill>
              <w14:schemeClr w14:val="tx1"/>
            </w14:solidFill>
          </w14:textFill>
        </w:rPr>
      </w:pPr>
    </w:p>
    <w:p w14:paraId="53FDDE79">
      <w:pPr>
        <w:spacing w:line="247" w:lineRule="auto"/>
        <w:rPr>
          <w:rFonts w:ascii="Arial"/>
          <w:color w:val="000000" w:themeColor="text1"/>
          <w:sz w:val="21"/>
          <w:highlight w:val="none"/>
          <w14:textFill>
            <w14:solidFill>
              <w14:schemeClr w14:val="tx1"/>
            </w14:solidFill>
          </w14:textFill>
        </w:rPr>
      </w:pPr>
    </w:p>
    <w:p w14:paraId="62F22825">
      <w:pPr>
        <w:spacing w:line="247" w:lineRule="auto"/>
        <w:rPr>
          <w:rFonts w:ascii="Arial"/>
          <w:color w:val="000000" w:themeColor="text1"/>
          <w:sz w:val="21"/>
          <w:highlight w:val="none"/>
          <w14:textFill>
            <w14:solidFill>
              <w14:schemeClr w14:val="tx1"/>
            </w14:solidFill>
          </w14:textFill>
        </w:rPr>
      </w:pPr>
    </w:p>
    <w:p w14:paraId="2DF3D093">
      <w:pPr>
        <w:pStyle w:val="3"/>
        <w:spacing w:before="91" w:line="221" w:lineRule="auto"/>
        <w:jc w:val="righ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0" distR="0" simplePos="0" relativeHeight="251660288" behindDoc="0" locked="0" layoutInCell="1" allowOverlap="1">
            <wp:simplePos x="0" y="0"/>
            <wp:positionH relativeFrom="column">
              <wp:posOffset>3175</wp:posOffset>
            </wp:positionH>
            <wp:positionV relativeFrom="paragraph">
              <wp:posOffset>226060</wp:posOffset>
            </wp:positionV>
            <wp:extent cx="6142990" cy="889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7"/>
                    <a:stretch>
                      <a:fillRect/>
                    </a:stretch>
                  </pic:blipFill>
                  <pic:spPr>
                    <a:xfrm>
                      <a:off x="0" y="0"/>
                      <a:ext cx="6142847" cy="8889"/>
                    </a:xfrm>
                    <a:prstGeom prst="rect">
                      <a:avLst/>
                    </a:prstGeom>
                  </pic:spPr>
                </pic:pic>
              </a:graphicData>
            </a:graphic>
          </wp:anchor>
        </w:drawing>
      </w:r>
      <w:r>
        <w:rPr>
          <w:b/>
          <w:bCs/>
          <w:color w:val="000000" w:themeColor="text1"/>
          <w:spacing w:val="21"/>
          <w:highlight w:val="none"/>
          <w14:textFill>
            <w14:solidFill>
              <w14:schemeClr w14:val="tx1"/>
            </w14:solidFill>
          </w14:textFill>
        </w:rPr>
        <w:t>202</w:t>
      </w:r>
      <w:r>
        <w:rPr>
          <w:rFonts w:hint="eastAsia"/>
          <w:b/>
          <w:bCs/>
          <w:color w:val="000000" w:themeColor="text1"/>
          <w:spacing w:val="21"/>
          <w:highlight w:val="none"/>
          <w:lang w:val="en-US" w:eastAsia="zh-CN"/>
          <w14:textFill>
            <w14:solidFill>
              <w14:schemeClr w14:val="tx1"/>
            </w14:solidFill>
          </w14:textFill>
        </w:rPr>
        <w:t>X</w:t>
      </w:r>
      <w:r>
        <w:rPr>
          <w:color w:val="000000" w:themeColor="text1"/>
          <w:spacing w:val="-84"/>
          <w:highlight w:val="none"/>
          <w14:textFill>
            <w14:solidFill>
              <w14:schemeClr w14:val="tx1"/>
            </w14:solidFill>
          </w14:textFill>
        </w:rPr>
        <w:t xml:space="preserve"> </w:t>
      </w:r>
      <w:r>
        <w:rPr>
          <w:b/>
          <w:bCs/>
          <w:color w:val="000000" w:themeColor="text1"/>
          <w:spacing w:val="21"/>
          <w:highlight w:val="none"/>
          <w14:textFill>
            <w14:solidFill>
              <w14:schemeClr w14:val="tx1"/>
            </w14:solidFill>
          </w14:textFill>
        </w:rPr>
        <w:t>-</w:t>
      </w:r>
      <w:r>
        <w:rPr>
          <w:color w:val="000000" w:themeColor="text1"/>
          <w:spacing w:val="-64"/>
          <w:highlight w:val="none"/>
          <w14:textFill>
            <w14:solidFill>
              <w14:schemeClr w14:val="tx1"/>
            </w14:solidFill>
          </w14:textFill>
        </w:rPr>
        <w:t xml:space="preserve"> </w:t>
      </w:r>
      <w:r>
        <w:rPr>
          <w:rFonts w:hint="eastAsia"/>
          <w:b/>
          <w:bCs/>
          <w:color w:val="000000" w:themeColor="text1"/>
          <w:spacing w:val="21"/>
          <w:highlight w:val="none"/>
          <w:lang w:val="en-US" w:eastAsia="zh-CN"/>
          <w14:textFill>
            <w14:solidFill>
              <w14:schemeClr w14:val="tx1"/>
            </w14:solidFill>
          </w14:textFill>
        </w:rPr>
        <w:t>XX</w:t>
      </w:r>
      <w:r>
        <w:rPr>
          <w:color w:val="000000" w:themeColor="text1"/>
          <w:spacing w:val="-83"/>
          <w:highlight w:val="none"/>
          <w14:textFill>
            <w14:solidFill>
              <w14:schemeClr w14:val="tx1"/>
            </w14:solidFill>
          </w14:textFill>
        </w:rPr>
        <w:t xml:space="preserve"> </w:t>
      </w:r>
      <w:r>
        <w:rPr>
          <w:b/>
          <w:bCs/>
          <w:color w:val="000000" w:themeColor="text1"/>
          <w:spacing w:val="21"/>
          <w:highlight w:val="none"/>
          <w14:textFill>
            <w14:solidFill>
              <w14:schemeClr w14:val="tx1"/>
            </w14:solidFill>
          </w14:textFill>
        </w:rPr>
        <w:t>-</w:t>
      </w:r>
      <w:r>
        <w:rPr>
          <w:color w:val="000000" w:themeColor="text1"/>
          <w:spacing w:val="-64"/>
          <w:highlight w:val="none"/>
          <w14:textFill>
            <w14:solidFill>
              <w14:schemeClr w14:val="tx1"/>
            </w14:solidFill>
          </w14:textFill>
        </w:rPr>
        <w:t xml:space="preserve"> </w:t>
      </w:r>
      <w:r>
        <w:rPr>
          <w:rFonts w:hint="eastAsia"/>
          <w:b/>
          <w:bCs/>
          <w:color w:val="000000" w:themeColor="text1"/>
          <w:spacing w:val="21"/>
          <w:highlight w:val="none"/>
          <w:lang w:val="en-US" w:eastAsia="zh-CN"/>
          <w14:textFill>
            <w14:solidFill>
              <w14:schemeClr w14:val="tx1"/>
            </w14:solidFill>
          </w14:textFill>
        </w:rPr>
        <w:t>XX</w:t>
      </w:r>
      <w:r>
        <w:rPr>
          <w:b/>
          <w:bCs/>
          <w:color w:val="000000" w:themeColor="text1"/>
          <w:spacing w:val="21"/>
          <w:highlight w:val="none"/>
          <w14:textFill>
            <w14:solidFill>
              <w14:schemeClr w14:val="tx1"/>
            </w14:solidFill>
          </w14:textFill>
        </w:rPr>
        <w:t>发布</w:t>
      </w:r>
      <w:r>
        <w:rPr>
          <w:color w:val="000000" w:themeColor="text1"/>
          <w:spacing w:val="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w:t>
      </w:r>
      <w:r>
        <w:rPr>
          <w:b/>
          <w:bCs/>
          <w:color w:val="000000" w:themeColor="text1"/>
          <w:spacing w:val="21"/>
          <w:highlight w:val="none"/>
          <w14:textFill>
            <w14:solidFill>
              <w14:schemeClr w14:val="tx1"/>
            </w14:solidFill>
          </w14:textFill>
        </w:rPr>
        <w:t>202</w:t>
      </w:r>
      <w:r>
        <w:rPr>
          <w:rFonts w:hint="eastAsia"/>
          <w:b/>
          <w:bCs/>
          <w:color w:val="000000" w:themeColor="text1"/>
          <w:spacing w:val="21"/>
          <w:highlight w:val="none"/>
          <w:lang w:val="en-US" w:eastAsia="zh-CN"/>
          <w14:textFill>
            <w14:solidFill>
              <w14:schemeClr w14:val="tx1"/>
            </w14:solidFill>
          </w14:textFill>
        </w:rPr>
        <w:t>X</w:t>
      </w:r>
      <w:r>
        <w:rPr>
          <w:color w:val="000000" w:themeColor="text1"/>
          <w:spacing w:val="-82"/>
          <w:highlight w:val="none"/>
          <w14:textFill>
            <w14:solidFill>
              <w14:schemeClr w14:val="tx1"/>
            </w14:solidFill>
          </w14:textFill>
        </w:rPr>
        <w:t xml:space="preserve"> </w:t>
      </w:r>
      <w:r>
        <w:rPr>
          <w:b/>
          <w:bCs/>
          <w:color w:val="000000" w:themeColor="text1"/>
          <w:spacing w:val="21"/>
          <w:highlight w:val="none"/>
          <w14:textFill>
            <w14:solidFill>
              <w14:schemeClr w14:val="tx1"/>
            </w14:solidFill>
          </w14:textFill>
        </w:rPr>
        <w:t>-</w:t>
      </w:r>
      <w:r>
        <w:rPr>
          <w:color w:val="000000" w:themeColor="text1"/>
          <w:spacing w:val="-64"/>
          <w:highlight w:val="none"/>
          <w14:textFill>
            <w14:solidFill>
              <w14:schemeClr w14:val="tx1"/>
            </w14:solidFill>
          </w14:textFill>
        </w:rPr>
        <w:t xml:space="preserve"> </w:t>
      </w:r>
      <w:r>
        <w:rPr>
          <w:rFonts w:hint="eastAsia"/>
          <w:b/>
          <w:bCs/>
          <w:color w:val="000000" w:themeColor="text1"/>
          <w:spacing w:val="21"/>
          <w:highlight w:val="none"/>
          <w:lang w:val="en-US" w:eastAsia="zh-CN"/>
          <w14:textFill>
            <w14:solidFill>
              <w14:schemeClr w14:val="tx1"/>
            </w14:solidFill>
          </w14:textFill>
        </w:rPr>
        <w:t>XX</w:t>
      </w:r>
      <w:r>
        <w:rPr>
          <w:color w:val="000000" w:themeColor="text1"/>
          <w:spacing w:val="-84"/>
          <w:highlight w:val="none"/>
          <w14:textFill>
            <w14:solidFill>
              <w14:schemeClr w14:val="tx1"/>
            </w14:solidFill>
          </w14:textFill>
        </w:rPr>
        <w:t xml:space="preserve"> </w:t>
      </w:r>
      <w:r>
        <w:rPr>
          <w:b/>
          <w:bCs/>
          <w:color w:val="000000" w:themeColor="text1"/>
          <w:spacing w:val="21"/>
          <w:highlight w:val="none"/>
          <w14:textFill>
            <w14:solidFill>
              <w14:schemeClr w14:val="tx1"/>
            </w14:solidFill>
          </w14:textFill>
        </w:rPr>
        <w:t>-</w:t>
      </w:r>
      <w:r>
        <w:rPr>
          <w:color w:val="000000" w:themeColor="text1"/>
          <w:spacing w:val="-64"/>
          <w:highlight w:val="none"/>
          <w14:textFill>
            <w14:solidFill>
              <w14:schemeClr w14:val="tx1"/>
            </w14:solidFill>
          </w14:textFill>
        </w:rPr>
        <w:t xml:space="preserve"> </w:t>
      </w:r>
      <w:r>
        <w:rPr>
          <w:rFonts w:hint="eastAsia"/>
          <w:b/>
          <w:bCs/>
          <w:color w:val="000000" w:themeColor="text1"/>
          <w:spacing w:val="21"/>
          <w:highlight w:val="none"/>
          <w:lang w:val="en-US" w:eastAsia="zh-CN"/>
          <w14:textFill>
            <w14:solidFill>
              <w14:schemeClr w14:val="tx1"/>
            </w14:solidFill>
          </w14:textFill>
        </w:rPr>
        <w:t>XX</w:t>
      </w:r>
      <w:r>
        <w:rPr>
          <w:b/>
          <w:bCs/>
          <w:color w:val="000000" w:themeColor="text1"/>
          <w:spacing w:val="20"/>
          <w:highlight w:val="none"/>
          <w14:textFill>
            <w14:solidFill>
              <w14:schemeClr w14:val="tx1"/>
            </w14:solidFill>
          </w14:textFill>
        </w:rPr>
        <w:t>实施</w:t>
      </w:r>
    </w:p>
    <w:p w14:paraId="13A4885C">
      <w:pPr>
        <w:pStyle w:val="3"/>
        <w:keepNext w:val="0"/>
        <w:keepLines w:val="0"/>
        <w:pageBreakBefore w:val="0"/>
        <w:widowControl/>
        <w:kinsoku w:val="0"/>
        <w:wordWrap/>
        <w:overflowPunct/>
        <w:topLinePunct w:val="0"/>
        <w:autoSpaceDE w:val="0"/>
        <w:autoSpaceDN w:val="0"/>
        <w:bidi w:val="0"/>
        <w:adjustRightInd w:val="0"/>
        <w:snapToGrid w:val="0"/>
        <w:spacing w:before="121" w:line="221" w:lineRule="auto"/>
        <w:ind w:left="1916"/>
        <w:textAlignment w:val="baseline"/>
        <w:outlineLvl w:val="9"/>
        <w:rPr>
          <w:color w:val="000000" w:themeColor="text1"/>
          <w:sz w:val="37"/>
          <w:szCs w:val="37"/>
          <w:highlight w:val="none"/>
          <w14:textFill>
            <w14:solidFill>
              <w14:schemeClr w14:val="tx1"/>
            </w14:solidFill>
          </w14:textFill>
        </w:rPr>
      </w:pPr>
      <w:bookmarkStart w:id="7" w:name="_Toc11283"/>
      <w:r>
        <w:rPr>
          <w:rFonts w:hint="eastAsia"/>
          <w:b/>
          <w:bCs/>
          <w:color w:val="000000" w:themeColor="text1"/>
          <w:spacing w:val="30"/>
          <w:sz w:val="37"/>
          <w:szCs w:val="37"/>
          <w:highlight w:val="none"/>
          <w:lang w:val="en-US" w:eastAsia="zh-CN"/>
          <w14:textFill>
            <w14:solidFill>
              <w14:schemeClr w14:val="tx1"/>
            </w14:solidFill>
          </w14:textFill>
        </w:rPr>
        <w:t>西藏自治区</w:t>
      </w:r>
      <w:r>
        <w:rPr>
          <w:b/>
          <w:bCs/>
          <w:color w:val="000000" w:themeColor="text1"/>
          <w:spacing w:val="30"/>
          <w:sz w:val="37"/>
          <w:szCs w:val="37"/>
          <w:highlight w:val="none"/>
          <w14:textFill>
            <w14:solidFill>
              <w14:schemeClr w14:val="tx1"/>
            </w14:solidFill>
          </w14:textFill>
        </w:rPr>
        <w:t>市场监督管理局</w:t>
      </w:r>
      <w:r>
        <w:rPr>
          <w:color w:val="000000" w:themeColor="text1"/>
          <w:spacing w:val="30"/>
          <w:sz w:val="37"/>
          <w:szCs w:val="37"/>
          <w:highlight w:val="none"/>
          <w14:textFill>
            <w14:solidFill>
              <w14:schemeClr w14:val="tx1"/>
            </w14:solidFill>
          </w14:textFill>
        </w:rPr>
        <w:t xml:space="preserve">   </w:t>
      </w:r>
      <w:r>
        <w:rPr>
          <w:b/>
          <w:bCs/>
          <w:color w:val="000000" w:themeColor="text1"/>
          <w:spacing w:val="30"/>
          <w:sz w:val="37"/>
          <w:szCs w:val="37"/>
          <w:highlight w:val="none"/>
          <w14:textFill>
            <w14:solidFill>
              <w14:schemeClr w14:val="tx1"/>
            </w14:solidFill>
          </w14:textFill>
        </w:rPr>
        <w:t>发布</w:t>
      </w:r>
      <w:bookmarkEnd w:id="7"/>
    </w:p>
    <w:p w14:paraId="6F89DD0D">
      <w:pPr>
        <w:spacing w:line="221" w:lineRule="auto"/>
        <w:rPr>
          <w:color w:val="000000" w:themeColor="text1"/>
          <w:sz w:val="37"/>
          <w:szCs w:val="37"/>
          <w:highlight w:val="none"/>
          <w14:textFill>
            <w14:solidFill>
              <w14:schemeClr w14:val="tx1"/>
            </w14:solidFill>
          </w14:textFill>
        </w:rPr>
        <w:sectPr>
          <w:footerReference r:id="rId5" w:type="default"/>
          <w:footerReference r:id="rId6" w:type="even"/>
          <w:pgSz w:w="11900" w:h="16840"/>
          <w:pgMar w:top="613" w:right="830" w:bottom="0" w:left="1400" w:header="0" w:footer="0" w:gutter="0"/>
          <w:pgNumType w:fmt="upperRoman"/>
          <w:cols w:space="720" w:num="1"/>
          <w:rtlGutter w:val="0"/>
          <w:docGrid w:linePitch="0" w:charSpace="0"/>
        </w:sectPr>
      </w:pPr>
    </w:p>
    <w:p w14:paraId="2B9C670C">
      <w:pPr>
        <w:keepNext w:val="0"/>
        <w:keepLines w:val="0"/>
        <w:pageBreakBefore w:val="0"/>
        <w:widowControl/>
        <w:kinsoku w:val="0"/>
        <w:wordWrap/>
        <w:overflowPunct/>
        <w:topLinePunct w:val="0"/>
        <w:autoSpaceDE w:val="0"/>
        <w:autoSpaceDN w:val="0"/>
        <w:bidi w:val="0"/>
        <w:adjustRightInd w:val="0"/>
        <w:snapToGrid w:val="0"/>
        <w:spacing w:before="41" w:line="188" w:lineRule="auto"/>
        <w:jc w:val="right"/>
        <w:textAlignment w:val="baseline"/>
        <w:outlineLvl w:val="9"/>
        <w:rPr>
          <w:rFonts w:hint="eastAsia" w:ascii="Times New Roman" w:hAnsi="Times New Roman" w:eastAsia="宋体" w:cs="Times New Roman"/>
          <w:b w:val="0"/>
          <w:bCs w:val="0"/>
          <w:color w:val="000000" w:themeColor="text1"/>
          <w:sz w:val="21"/>
          <w:szCs w:val="21"/>
          <w:highlight w:val="none"/>
          <w:lang w:eastAsia="zh-CN"/>
          <w14:textFill>
            <w14:solidFill>
              <w14:schemeClr w14:val="tx1"/>
            </w14:solidFill>
          </w14:textFill>
        </w:rPr>
      </w:pPr>
      <w:bookmarkStart w:id="8" w:name="_Toc4595"/>
      <w:r>
        <w:rPr>
          <w:rFonts w:ascii="Times New Roman" w:hAnsi="Times New Roman" w:eastAsia="Times New Roman" w:cs="Times New Roman"/>
          <w:b w:val="0"/>
          <w:bCs w:val="0"/>
          <w:color w:val="000000" w:themeColor="text1"/>
          <w:spacing w:val="-2"/>
          <w:sz w:val="21"/>
          <w:szCs w:val="21"/>
          <w:highlight w:val="none"/>
          <w14:textFill>
            <w14:solidFill>
              <w14:schemeClr w14:val="tx1"/>
            </w14:solidFill>
          </w14:textFill>
        </w:rPr>
        <w:t>DB</w:t>
      </w:r>
      <w:r>
        <w:rPr>
          <w:rFonts w:hint="eastAsia" w:ascii="Times New Roman" w:hAnsi="Times New Roman" w:eastAsia="宋体" w:cs="Times New Roman"/>
          <w:b w:val="0"/>
          <w:bCs w:val="0"/>
          <w:color w:val="000000" w:themeColor="text1"/>
          <w:spacing w:val="-2"/>
          <w:sz w:val="21"/>
          <w:szCs w:val="21"/>
          <w:highlight w:val="none"/>
          <w:lang w:val="en-US" w:eastAsia="zh-CN"/>
          <w14:textFill>
            <w14:solidFill>
              <w14:schemeClr w14:val="tx1"/>
            </w14:solidFill>
          </w14:textFill>
        </w:rPr>
        <w:t>XX</w:t>
      </w:r>
      <w:r>
        <w:rPr>
          <w:rFonts w:ascii="Times New Roman" w:hAnsi="Times New Roman" w:eastAsia="Times New Roman" w:cs="Times New Roman"/>
          <w:b w:val="0"/>
          <w:bCs w:val="0"/>
          <w:color w:val="000000" w:themeColor="text1"/>
          <w:spacing w:val="-2"/>
          <w:sz w:val="21"/>
          <w:szCs w:val="21"/>
          <w:highlight w:val="none"/>
          <w14:textFill>
            <w14:solidFill>
              <w14:schemeClr w14:val="tx1"/>
            </w14:solidFill>
          </w14:textFill>
        </w:rPr>
        <w:t>/T</w:t>
      </w:r>
      <w:r>
        <w:rPr>
          <w:rFonts w:ascii="Times New Roman" w:hAnsi="Times New Roman" w:eastAsia="Times New Roman" w:cs="Times New Roman"/>
          <w:b w:val="0"/>
          <w:bCs w:val="0"/>
          <w:color w:val="000000" w:themeColor="text1"/>
          <w:spacing w:val="19"/>
          <w:sz w:val="21"/>
          <w:szCs w:val="21"/>
          <w:highlight w:val="none"/>
          <w14:textFill>
            <w14:solidFill>
              <w14:schemeClr w14:val="tx1"/>
            </w14:solidFill>
          </w14:textFill>
        </w:rPr>
        <w:t xml:space="preserve">  </w:t>
      </w:r>
      <w:r>
        <w:rPr>
          <w:rFonts w:hint="eastAsia" w:ascii="Times New Roman" w:hAnsi="Times New Roman" w:eastAsia="宋体" w:cs="Times New Roman"/>
          <w:b w:val="0"/>
          <w:bCs w:val="0"/>
          <w:color w:val="000000" w:themeColor="text1"/>
          <w:spacing w:val="-2"/>
          <w:sz w:val="21"/>
          <w:szCs w:val="21"/>
          <w:highlight w:val="none"/>
          <w:lang w:val="en-US" w:eastAsia="zh-CN"/>
          <w14:textFill>
            <w14:solidFill>
              <w14:schemeClr w14:val="tx1"/>
            </w14:solidFill>
          </w14:textFill>
        </w:rPr>
        <w:t>XXX</w:t>
      </w:r>
      <w:r>
        <w:rPr>
          <w:rFonts w:ascii="Times New Roman" w:hAnsi="Times New Roman" w:eastAsia="Times New Roman" w:cs="Times New Roman"/>
          <w:b w:val="0"/>
          <w:bCs w:val="0"/>
          <w:color w:val="000000" w:themeColor="text1"/>
          <w:spacing w:val="-2"/>
          <w:sz w:val="21"/>
          <w:szCs w:val="21"/>
          <w:highlight w:val="none"/>
          <w14:textFill>
            <w14:solidFill>
              <w14:schemeClr w14:val="tx1"/>
            </w14:solidFill>
          </w14:textFill>
        </w:rPr>
        <w:t>—202</w:t>
      </w:r>
      <w:r>
        <w:rPr>
          <w:rFonts w:hint="eastAsia" w:ascii="Times New Roman" w:hAnsi="Times New Roman" w:eastAsia="宋体" w:cs="Times New Roman"/>
          <w:b w:val="0"/>
          <w:bCs w:val="0"/>
          <w:color w:val="000000" w:themeColor="text1"/>
          <w:spacing w:val="-2"/>
          <w:sz w:val="21"/>
          <w:szCs w:val="21"/>
          <w:highlight w:val="none"/>
          <w:lang w:val="en-US" w:eastAsia="zh-CN"/>
          <w14:textFill>
            <w14:solidFill>
              <w14:schemeClr w14:val="tx1"/>
            </w14:solidFill>
          </w14:textFill>
        </w:rPr>
        <w:t>X</w:t>
      </w:r>
      <w:bookmarkEnd w:id="8"/>
    </w:p>
    <w:p w14:paraId="6E0347F4">
      <w:pPr>
        <w:spacing w:line="306" w:lineRule="auto"/>
        <w:rPr>
          <w:rFonts w:ascii="Arial"/>
          <w:color w:val="000000" w:themeColor="text1"/>
          <w:sz w:val="21"/>
          <w:highlight w:val="none"/>
          <w14:textFill>
            <w14:solidFill>
              <w14:schemeClr w14:val="tx1"/>
            </w14:solidFill>
          </w14:textFill>
        </w:rPr>
      </w:pPr>
    </w:p>
    <w:p w14:paraId="40205D66">
      <w:pPr>
        <w:spacing w:line="306" w:lineRule="auto"/>
        <w:rPr>
          <w:rFonts w:ascii="Arial"/>
          <w:color w:val="000000" w:themeColor="text1"/>
          <w:sz w:val="21"/>
          <w:highlight w:val="none"/>
          <w14:textFill>
            <w14:solidFill>
              <w14:schemeClr w14:val="tx1"/>
            </w14:solidFill>
          </w14:textFill>
        </w:rPr>
      </w:pPr>
    </w:p>
    <w:p w14:paraId="7BE2FA1F">
      <w:pPr>
        <w:spacing w:line="306" w:lineRule="auto"/>
        <w:rPr>
          <w:rFonts w:ascii="Arial"/>
          <w:color w:val="000000" w:themeColor="text1"/>
          <w:sz w:val="21"/>
          <w:highlight w:val="none"/>
          <w14:textFill>
            <w14:solidFill>
              <w14:schemeClr w14:val="tx1"/>
            </w14:solidFill>
          </w14:textFill>
        </w:rPr>
      </w:pPr>
    </w:p>
    <w:p w14:paraId="63C83B23">
      <w:pPr>
        <w:spacing w:before="91" w:line="219" w:lineRule="auto"/>
        <w:ind w:left="4233"/>
        <w:outlineLvl w:val="0"/>
        <w:rPr>
          <w:rFonts w:hint="eastAsia" w:ascii="黑体" w:hAnsi="黑体" w:eastAsia="黑体" w:cs="黑体"/>
          <w:color w:val="000000" w:themeColor="text1"/>
          <w:sz w:val="30"/>
          <w:szCs w:val="30"/>
          <w:highlight w:val="none"/>
          <w14:textFill>
            <w14:solidFill>
              <w14:schemeClr w14:val="tx1"/>
            </w14:solidFill>
          </w14:textFill>
        </w:rPr>
      </w:pPr>
      <w:bookmarkStart w:id="9" w:name="_Toc2724"/>
      <w:bookmarkStart w:id="10" w:name="_Toc10546"/>
      <w:r>
        <w:rPr>
          <w:rFonts w:hint="eastAsia" w:ascii="黑体" w:hAnsi="黑体" w:eastAsia="黑体" w:cs="黑体"/>
          <w:b/>
          <w:bCs/>
          <w:color w:val="000000" w:themeColor="text1"/>
          <w:spacing w:val="-36"/>
          <w:sz w:val="30"/>
          <w:szCs w:val="30"/>
          <w:highlight w:val="none"/>
          <w14:textFill>
            <w14:solidFill>
              <w14:schemeClr w14:val="tx1"/>
            </w14:solidFill>
          </w14:textFill>
        </w:rPr>
        <w:t>目</w:t>
      </w:r>
      <w:r>
        <w:rPr>
          <w:rFonts w:hint="eastAsia" w:ascii="黑体" w:hAnsi="黑体" w:eastAsia="黑体" w:cs="黑体"/>
          <w:color w:val="000000" w:themeColor="text1"/>
          <w:spacing w:val="57"/>
          <w:sz w:val="30"/>
          <w:szCs w:val="30"/>
          <w:highlight w:val="none"/>
          <w14:textFill>
            <w14:solidFill>
              <w14:schemeClr w14:val="tx1"/>
            </w14:solidFill>
          </w14:textFill>
        </w:rPr>
        <w:t xml:space="preserve">  </w:t>
      </w:r>
      <w:r>
        <w:rPr>
          <w:rFonts w:hint="eastAsia" w:ascii="黑体" w:hAnsi="黑体" w:eastAsia="黑体" w:cs="黑体"/>
          <w:b/>
          <w:bCs/>
          <w:color w:val="000000" w:themeColor="text1"/>
          <w:spacing w:val="-36"/>
          <w:sz w:val="30"/>
          <w:szCs w:val="30"/>
          <w:highlight w:val="none"/>
          <w14:textFill>
            <w14:solidFill>
              <w14:schemeClr w14:val="tx1"/>
            </w14:solidFill>
          </w14:textFill>
        </w:rPr>
        <w:t>次</w:t>
      </w:r>
      <w:bookmarkEnd w:id="9"/>
      <w:bookmarkEnd w:id="10"/>
    </w:p>
    <w:p w14:paraId="6F4D934A">
      <w:pPr>
        <w:spacing w:line="274" w:lineRule="auto"/>
        <w:rPr>
          <w:rFonts w:ascii="Arial"/>
          <w:color w:val="000000" w:themeColor="text1"/>
          <w:sz w:val="21"/>
          <w:highlight w:val="none"/>
          <w14:textFill>
            <w14:solidFill>
              <w14:schemeClr w14:val="tx1"/>
            </w14:solidFill>
          </w14:textFill>
        </w:rPr>
      </w:pPr>
    </w:p>
    <w:sdt>
      <w:sdtPr>
        <w:rPr>
          <w:rFonts w:ascii="宋体" w:hAnsi="宋体" w:eastAsia="宋体" w:cs="Arial"/>
          <w:snapToGrid w:val="0"/>
          <w:color w:val="000000" w:themeColor="text1"/>
          <w:kern w:val="0"/>
          <w:sz w:val="21"/>
          <w:szCs w:val="21"/>
          <w:highlight w:val="none"/>
          <w:lang w:val="en-US" w:eastAsia="en-US" w:bidi="ar-SA"/>
          <w14:textFill>
            <w14:solidFill>
              <w14:schemeClr w14:val="tx1"/>
            </w14:solidFill>
          </w14:textFill>
        </w:rPr>
        <w:id w:val="147479015"/>
        <w15:color w:val="DBDBDB"/>
        <w:docPartObj>
          <w:docPartGallery w:val="Table of Contents"/>
          <w:docPartUnique/>
        </w:docPartObj>
      </w:sdtPr>
      <w:sdtEndPr>
        <w:rPr>
          <w:rFonts w:ascii="Times New Roman" w:hAnsi="Times New Roman" w:eastAsia="Times New Roman" w:cs="Times New Roman"/>
          <w:snapToGrid w:val="0"/>
          <w:color w:val="000000" w:themeColor="text1"/>
          <w:kern w:val="0"/>
          <w:sz w:val="21"/>
          <w:szCs w:val="21"/>
          <w:highlight w:val="none"/>
          <w:lang w:val="en-US" w:eastAsia="en-US" w:bidi="ar-SA"/>
          <w14:textFill>
            <w14:solidFill>
              <w14:schemeClr w14:val="tx1"/>
            </w14:solidFill>
          </w14:textFill>
        </w:rPr>
      </w:sdtEndPr>
      <w:sdtContent>
        <w:p w14:paraId="2C9ABE54">
          <w:pPr>
            <w:spacing w:before="0" w:beforeLines="0" w:after="0" w:afterLines="0" w:line="240" w:lineRule="auto"/>
            <w:ind w:left="0" w:leftChars="0" w:right="0" w:rightChars="0" w:firstLine="0" w:firstLineChars="0"/>
            <w:jc w:val="center"/>
            <w:rPr>
              <w:color w:val="000000" w:themeColor="text1"/>
              <w:highlight w:val="none"/>
              <w14:textFill>
                <w14:solidFill>
                  <w14:schemeClr w14:val="tx1"/>
                </w14:solidFill>
              </w14:textFill>
            </w:rPr>
          </w:pPr>
          <w:r>
            <w:rPr>
              <w:rFonts w:ascii="Times New Roman" w:hAnsi="Times New Roman" w:eastAsia="Times New Roman" w:cs="Times New Roman"/>
              <w:color w:val="000000" w:themeColor="text1"/>
              <w:sz w:val="21"/>
              <w:szCs w:val="21"/>
              <w:highlight w:val="none"/>
              <w14:textFill>
                <w14:solidFill>
                  <w14:schemeClr w14:val="tx1"/>
                </w14:solidFill>
              </w14:textFill>
            </w:rPr>
            <w:fldChar w:fldCharType="begin"/>
          </w:r>
          <w:r>
            <w:rPr>
              <w:rFonts w:ascii="Times New Roman" w:hAnsi="Times New Roman" w:eastAsia="Times New Roman" w:cs="Times New Roman"/>
              <w:color w:val="000000" w:themeColor="text1"/>
              <w:sz w:val="21"/>
              <w:szCs w:val="21"/>
              <w:highlight w:val="none"/>
              <w14:textFill>
                <w14:solidFill>
                  <w14:schemeClr w14:val="tx1"/>
                </w14:solidFill>
              </w14:textFill>
            </w:rPr>
            <w:instrText xml:space="preserve">TOC \o "1-3" \h \u </w:instrText>
          </w:r>
          <w:r>
            <w:rPr>
              <w:rFonts w:ascii="Times New Roman" w:hAnsi="Times New Roman" w:eastAsia="Times New Roman" w:cs="Times New Roman"/>
              <w:color w:val="000000" w:themeColor="text1"/>
              <w:sz w:val="21"/>
              <w:szCs w:val="21"/>
              <w:highlight w:val="none"/>
              <w14:textFill>
                <w14:solidFill>
                  <w14:schemeClr w14:val="tx1"/>
                </w14:solidFill>
              </w14:textFill>
            </w:rPr>
            <w:fldChar w:fldCharType="separate"/>
          </w:r>
          <w:r>
            <w:rPr>
              <w:rFonts w:ascii="Times New Roman" w:hAnsi="Times New Roman" w:eastAsia="Times New Roman" w:cs="Times New Roman"/>
              <w:color w:val="000000" w:themeColor="text1"/>
              <w:szCs w:val="21"/>
              <w:highlight w:val="none"/>
              <w14:textFill>
                <w14:solidFill>
                  <w14:schemeClr w14:val="tx1"/>
                </w14:solidFill>
              </w14:textFill>
            </w:rPr>
            <w:fldChar w:fldCharType="begin"/>
          </w:r>
          <w:r>
            <w:rPr>
              <w:rFonts w:ascii="Times New Roman" w:hAnsi="Times New Roman" w:eastAsia="Times New Roman" w:cs="Times New Roman"/>
              <w:color w:val="000000" w:themeColor="text1"/>
              <w:szCs w:val="21"/>
              <w:highlight w:val="none"/>
              <w14:textFill>
                <w14:solidFill>
                  <w14:schemeClr w14:val="tx1"/>
                </w14:solidFill>
              </w14:textFill>
            </w:rPr>
            <w:instrText xml:space="preserve"> HYPERLINK \l _Toc23933 </w:instrText>
          </w:r>
          <w:r>
            <w:rPr>
              <w:rFonts w:ascii="Times New Roman" w:hAnsi="Times New Roman" w:eastAsia="Times New Roman" w:cs="Times New Roman"/>
              <w:color w:val="000000" w:themeColor="text1"/>
              <w:szCs w:val="21"/>
              <w:highlight w:val="none"/>
              <w14:textFill>
                <w14:solidFill>
                  <w14:schemeClr w14:val="tx1"/>
                </w14:solidFill>
              </w14:textFill>
            </w:rPr>
            <w:fldChar w:fldCharType="separate"/>
          </w:r>
          <w:r>
            <w:rPr>
              <w:rFonts w:ascii="Times New Roman" w:hAnsi="Times New Roman" w:eastAsia="Times New Roman" w:cs="Times New Roman"/>
              <w:color w:val="000000" w:themeColor="text1"/>
              <w:szCs w:val="21"/>
              <w:highlight w:val="none"/>
              <w14:textFill>
                <w14:solidFill>
                  <w14:schemeClr w14:val="tx1"/>
                </w14:solidFill>
              </w14:textFill>
            </w:rPr>
            <w:fldChar w:fldCharType="end"/>
          </w:r>
        </w:p>
        <w:p w14:paraId="6E5F6392">
          <w:pPr>
            <w:pStyle w:val="6"/>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_Toc22262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bCs/>
              <w:color w:val="000000" w:themeColor="text1"/>
              <w:spacing w:val="3"/>
              <w:szCs w:val="30"/>
              <w:highlight w:val="none"/>
              <w:lang w:val="en-US" w:eastAsia="zh-CN"/>
              <w14:textFill>
                <w14:solidFill>
                  <w14:schemeClr w14:val="tx1"/>
                </w14:solidFill>
              </w14:textFill>
            </w:rPr>
            <w:t>前 言</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_Toc22262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I</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408D28DA">
          <w:pPr>
            <w:pStyle w:val="6"/>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_Toc9006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bCs/>
              <w:color w:val="000000" w:themeColor="text1"/>
              <w:spacing w:val="3"/>
              <w:szCs w:val="30"/>
              <w:highlight w:val="none"/>
              <w:lang w:val="en-US" w:eastAsia="zh-CN"/>
              <w14:textFill>
                <w14:solidFill>
                  <w14:schemeClr w14:val="tx1"/>
                </w14:solidFill>
              </w14:textFill>
            </w:rPr>
            <w:t>引 言</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_Toc9006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II</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521B4F27">
          <w:pPr>
            <w:pStyle w:val="7"/>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_Toc25966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spacing w:val="12"/>
              <w:szCs w:val="21"/>
              <w:highlight w:val="none"/>
              <w:lang w:val="en-US" w:eastAsia="zh-CN"/>
              <w14:textFill>
                <w14:solidFill>
                  <w14:schemeClr w14:val="tx1"/>
                </w14:solidFill>
              </w14:textFill>
            </w:rPr>
            <w:t>1   范 围</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_Toc25966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1</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2BFA4843">
          <w:pPr>
            <w:pStyle w:val="7"/>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_Toc29608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spacing w:val="12"/>
              <w:szCs w:val="21"/>
              <w:highlight w:val="none"/>
              <w:lang w:val="en-US" w:eastAsia="zh-CN"/>
              <w14:textFill>
                <w14:solidFill>
                  <w14:schemeClr w14:val="tx1"/>
                </w14:solidFill>
              </w14:textFill>
            </w:rPr>
            <w:t>2   规范性引用文件</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_Toc29608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1</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2FA87EA4">
          <w:pPr>
            <w:pStyle w:val="7"/>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_Toc11511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spacing w:val="12"/>
              <w:szCs w:val="21"/>
              <w:highlight w:val="none"/>
              <w:lang w:val="en-US" w:eastAsia="zh-CN"/>
              <w14:textFill>
                <w14:solidFill>
                  <w14:schemeClr w14:val="tx1"/>
                </w14:solidFill>
              </w14:textFill>
            </w:rPr>
            <w:t>3   术语和定义</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_Toc11511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1</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1C55D355">
          <w:pPr>
            <w:pStyle w:val="7"/>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_Toc27719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spacing w:val="12"/>
              <w:szCs w:val="21"/>
              <w:highlight w:val="none"/>
              <w:lang w:val="en-US" w:eastAsia="zh-CN"/>
              <w14:textFill>
                <w14:solidFill>
                  <w14:schemeClr w14:val="tx1"/>
                </w14:solidFill>
              </w14:textFill>
            </w:rPr>
            <w:t>4   基本规定</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_Toc27719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2</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33A4780A">
          <w:pPr>
            <w:pStyle w:val="7"/>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_Toc29548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spacing w:val="12"/>
              <w:szCs w:val="21"/>
              <w:highlight w:val="none"/>
              <w14:textFill>
                <w14:solidFill>
                  <w14:schemeClr w14:val="tx1"/>
                </w14:solidFill>
              </w14:textFill>
            </w:rPr>
            <w:t xml:space="preserve">5 </w:t>
          </w:r>
          <w:r>
            <w:rPr>
              <w:rFonts w:hint="default" w:ascii="Times New Roman" w:hAnsi="Times New Roman" w:cs="Times New Roman" w:eastAsiaTheme="minorEastAsia"/>
              <w:color w:val="000000" w:themeColor="text1"/>
              <w:spacing w:val="12"/>
              <w:szCs w:val="21"/>
              <w:highlight w:val="none"/>
              <w:lang w:val="en-US" w:eastAsia="zh-CN"/>
              <w14:textFill>
                <w14:solidFill>
                  <w14:schemeClr w14:val="tx1"/>
                </w14:solidFill>
              </w14:textFill>
            </w:rPr>
            <w:t xml:space="preserve">  监测方法</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_Toc29548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2</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33FD77F6">
          <w:pPr>
            <w:pStyle w:val="7"/>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_Toc683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spacing w:val="12"/>
              <w:szCs w:val="21"/>
              <w:highlight w:val="none"/>
              <w:lang w:val="en-US" w:eastAsia="zh-CN"/>
              <w14:textFill>
                <w14:solidFill>
                  <w14:schemeClr w14:val="tx1"/>
                </w14:solidFill>
              </w14:textFill>
            </w:rPr>
            <w:t xml:space="preserve">6  </w:t>
          </w:r>
          <w:r>
            <w:rPr>
              <w:rFonts w:hint="default" w:ascii="Times New Roman" w:hAnsi="Times New Roman" w:cs="Times New Roman" w:eastAsiaTheme="minorEastAsia"/>
              <w:color w:val="000000" w:themeColor="text1"/>
              <w:spacing w:val="12"/>
              <w:szCs w:val="21"/>
              <w:highlight w:val="none"/>
              <w:lang w:eastAsia="zh-CN"/>
              <w14:textFill>
                <w14:solidFill>
                  <w14:schemeClr w14:val="tx1"/>
                </w14:solidFill>
              </w14:textFill>
            </w:rPr>
            <w:t xml:space="preserve"> 计量方法</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_Toc683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6</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51203DC6">
          <w:pPr>
            <w:pStyle w:val="7"/>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_Toc8325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spacing w:val="12"/>
              <w:szCs w:val="21"/>
              <w:highlight w:val="none"/>
              <w:lang w:val="en-US" w:eastAsia="zh-CN"/>
              <w14:textFill>
                <w14:solidFill>
                  <w14:schemeClr w14:val="tx1"/>
                </w14:solidFill>
              </w14:textFill>
            </w:rPr>
            <w:t>7   数据的质量和控制</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_Toc8325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8</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31353872">
          <w:pPr>
            <w:pStyle w:val="7"/>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_Toc3367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spacing w:val="12"/>
              <w:szCs w:val="21"/>
              <w:highlight w:val="none"/>
              <w:lang w:val="en-US" w:eastAsia="zh-CN"/>
              <w14:textFill>
                <w14:solidFill>
                  <w14:schemeClr w14:val="tx1"/>
                </w14:solidFill>
              </w14:textFill>
            </w:rPr>
            <w:t>8   档案管理</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_Toc3367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8</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3AC839F1">
          <w:pPr>
            <w:pStyle w:val="6"/>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_Toc14818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snapToGrid w:val="0"/>
              <w:color w:val="000000" w:themeColor="text1"/>
              <w:spacing w:val="-1"/>
              <w:kern w:val="0"/>
              <w:szCs w:val="21"/>
              <w:highlight w:val="none"/>
              <w:lang w:val="en-US" w:eastAsia="zh-CN" w:bidi="ar-SA"/>
              <w14:textFill>
                <w14:solidFill>
                  <w14:schemeClr w14:val="tx1"/>
                </w14:solidFill>
              </w14:textFill>
            </w:rPr>
            <w:t>附 录 A</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_Toc14818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10</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6B350F28">
          <w:pPr>
            <w:pStyle w:val="6"/>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_Toc19517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snapToGrid w:val="0"/>
              <w:color w:val="000000" w:themeColor="text1"/>
              <w:spacing w:val="-1"/>
              <w:kern w:val="0"/>
              <w:szCs w:val="21"/>
              <w:highlight w:val="none"/>
              <w:lang w:val="en-US" w:eastAsia="zh-CN" w:bidi="ar-SA"/>
              <w14:textFill>
                <w14:solidFill>
                  <w14:schemeClr w14:val="tx1"/>
                </w14:solidFill>
              </w14:textFill>
            </w:rPr>
            <w:t>附 录 B</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_Toc19517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12</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17182DF7">
          <w:pPr>
            <w:pStyle w:val="6"/>
            <w:keepNext w:val="0"/>
            <w:keepLines w:val="0"/>
            <w:pageBreakBefore w:val="0"/>
            <w:widowControl/>
            <w:tabs>
              <w:tab w:val="right" w:leader="dot" w:pos="9388"/>
            </w:tabs>
            <w:kinsoku w:val="0"/>
            <w:wordWrap/>
            <w:overflowPunct/>
            <w:topLinePunct w:val="0"/>
            <w:autoSpaceDE w:val="0"/>
            <w:autoSpaceDN w:val="0"/>
            <w:bidi w:val="0"/>
            <w:adjustRightInd w:val="0"/>
            <w:snapToGrid w:val="0"/>
            <w:spacing w:line="360" w:lineRule="auto"/>
            <w:textAlignment w:val="baseline"/>
            <w:rPr>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szCs w:val="21"/>
              <w:highlight w:val="none"/>
              <w14:textFill>
                <w14:solidFill>
                  <w14:schemeClr w14:val="tx1"/>
                </w14:solidFill>
              </w14:textFill>
            </w:rPr>
            <w:instrText xml:space="preserve"> HYPERLINK \l _Toc14904 </w:instrText>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separate"/>
          </w:r>
          <w:r>
            <w:rPr>
              <w:rFonts w:hint="default" w:ascii="Times New Roman" w:hAnsi="Times New Roman" w:cs="Times New Roman" w:eastAsiaTheme="minorEastAsia"/>
              <w:snapToGrid w:val="0"/>
              <w:color w:val="000000" w:themeColor="text1"/>
              <w:spacing w:val="-1"/>
              <w:kern w:val="0"/>
              <w:szCs w:val="21"/>
              <w:highlight w:val="none"/>
              <w:lang w:val="en-US" w:eastAsia="zh-CN" w:bidi="ar-SA"/>
              <w14:textFill>
                <w14:solidFill>
                  <w14:schemeClr w14:val="tx1"/>
                </w14:solidFill>
              </w14:textFill>
            </w:rPr>
            <w:t>参考文献</w:t>
          </w:r>
          <w:r>
            <w:rPr>
              <w:rFonts w:hint="default" w:ascii="Times New Roman" w:hAnsi="Times New Roman" w:cs="Times New Roman" w:eastAsiaTheme="minorEastAsia"/>
              <w:color w:val="000000" w:themeColor="text1"/>
              <w:highlight w:val="none"/>
              <w14:textFill>
                <w14:solidFill>
                  <w14:schemeClr w14:val="tx1"/>
                </w14:solidFill>
              </w14:textFill>
            </w:rPr>
            <w:tab/>
          </w:r>
          <w:r>
            <w:rPr>
              <w:rFonts w:hint="default" w:ascii="Times New Roman" w:hAnsi="Times New Roman" w:cs="Times New Roman" w:eastAsiaTheme="minorEastAsia"/>
              <w:color w:val="000000" w:themeColor="text1"/>
              <w:highlight w:val="none"/>
              <w14:textFill>
                <w14:solidFill>
                  <w14:schemeClr w14:val="tx1"/>
                </w14:solidFill>
              </w14:textFill>
            </w:rPr>
            <w:fldChar w:fldCharType="begin"/>
          </w:r>
          <w:r>
            <w:rPr>
              <w:rFonts w:hint="default" w:ascii="Times New Roman" w:hAnsi="Times New Roman" w:cs="Times New Roman" w:eastAsiaTheme="minorEastAsia"/>
              <w:color w:val="000000" w:themeColor="text1"/>
              <w:highlight w:val="none"/>
              <w14:textFill>
                <w14:solidFill>
                  <w14:schemeClr w14:val="tx1"/>
                </w14:solidFill>
              </w14:textFill>
            </w:rPr>
            <w:instrText xml:space="preserve"> PAGEREF _Toc14904 \h </w:instrText>
          </w:r>
          <w:r>
            <w:rPr>
              <w:rFonts w:hint="default" w:ascii="Times New Roman" w:hAnsi="Times New Roman" w:cs="Times New Roman" w:eastAsiaTheme="minorEastAsia"/>
              <w:color w:val="000000" w:themeColor="text1"/>
              <w:highlight w:val="none"/>
              <w14:textFill>
                <w14:solidFill>
                  <w14:schemeClr w14:val="tx1"/>
                </w14:solidFill>
              </w14:textFill>
            </w:rPr>
            <w:fldChar w:fldCharType="separate"/>
          </w:r>
          <w:r>
            <w:rPr>
              <w:rFonts w:hint="default" w:ascii="Times New Roman" w:hAnsi="Times New Roman" w:cs="Times New Roman" w:eastAsiaTheme="minorEastAsia"/>
              <w:color w:val="000000" w:themeColor="text1"/>
              <w:highlight w:val="none"/>
              <w14:textFill>
                <w14:solidFill>
                  <w14:schemeClr w14:val="tx1"/>
                </w14:solidFill>
              </w14:textFill>
            </w:rPr>
            <w:t>14</w:t>
          </w:r>
          <w:r>
            <w:rPr>
              <w:rFonts w:hint="default" w:ascii="Times New Roman" w:hAnsi="Times New Roman" w:cs="Times New Roman" w:eastAsiaTheme="minorEastAsia"/>
              <w:color w:val="000000" w:themeColor="text1"/>
              <w:highlight w:val="none"/>
              <w14:textFill>
                <w14:solidFill>
                  <w14:schemeClr w14:val="tx1"/>
                </w14:solidFill>
              </w14:textFill>
            </w:rPr>
            <w:fldChar w:fldCharType="end"/>
          </w:r>
          <w:r>
            <w:rPr>
              <w:rFonts w:hint="default" w:ascii="Times New Roman" w:hAnsi="Times New Roman" w:cs="Times New Roman" w:eastAsiaTheme="minorEastAsia"/>
              <w:color w:val="000000" w:themeColor="text1"/>
              <w:szCs w:val="21"/>
              <w:highlight w:val="none"/>
              <w14:textFill>
                <w14:solidFill>
                  <w14:schemeClr w14:val="tx1"/>
                </w14:solidFill>
              </w14:textFill>
            </w:rPr>
            <w:fldChar w:fldCharType="end"/>
          </w:r>
        </w:p>
        <w:p w14:paraId="4E8F5C5B">
          <w:pPr>
            <w:pStyle w:val="6"/>
            <w:keepNext w:val="0"/>
            <w:keepLines w:val="0"/>
            <w:pageBreakBefore w:val="0"/>
            <w:widowControl/>
            <w:tabs>
              <w:tab w:val="right" w:leader="dot" w:pos="9388"/>
            </w:tabs>
            <w:kinsoku w:val="0"/>
            <w:wordWrap/>
            <w:overflowPunct/>
            <w:topLinePunct w:val="0"/>
            <w:autoSpaceDE w:val="0"/>
            <w:autoSpaceDN w:val="0"/>
            <w:bidi w:val="0"/>
            <w:adjustRightInd w:val="0"/>
            <w:snapToGrid w:val="0"/>
            <w:spacing w:before="0" w:beforeLines="0" w:after="0" w:afterLines="0" w:line="360" w:lineRule="auto"/>
            <w:ind w:left="0" w:leftChars="0" w:right="0" w:rightChars="0" w:firstLine="0" w:firstLineChars="0"/>
            <w:jc w:val="center"/>
            <w:textAlignment w:val="baseline"/>
            <w:rPr>
              <w:rFonts w:ascii="Times New Roman" w:hAnsi="Times New Roman" w:eastAsia="Times New Roman" w:cs="Times New Roman"/>
              <w:snapToGrid w:val="0"/>
              <w:color w:val="000000" w:themeColor="text1"/>
              <w:kern w:val="0"/>
              <w:sz w:val="21"/>
              <w:szCs w:val="21"/>
              <w:highlight w:val="none"/>
              <w:lang w:val="en-US" w:eastAsia="en-US" w:bidi="ar-SA"/>
              <w14:textFill>
                <w14:solidFill>
                  <w14:schemeClr w14:val="tx1"/>
                </w14:solidFill>
              </w14:textFill>
            </w:rPr>
          </w:pPr>
          <w:r>
            <w:rPr>
              <w:rFonts w:ascii="Times New Roman" w:hAnsi="Times New Roman" w:eastAsia="Times New Roman" w:cs="Times New Roman"/>
              <w:color w:val="000000" w:themeColor="text1"/>
              <w:szCs w:val="21"/>
              <w:highlight w:val="none"/>
              <w14:textFill>
                <w14:solidFill>
                  <w14:schemeClr w14:val="tx1"/>
                </w14:solidFill>
              </w14:textFill>
            </w:rPr>
            <w:fldChar w:fldCharType="end"/>
          </w:r>
        </w:p>
      </w:sdtContent>
    </w:sdt>
    <w:p w14:paraId="7484A4CA">
      <w:pPr>
        <w:spacing w:line="220" w:lineRule="auto"/>
        <w:rPr>
          <w:rFonts w:ascii="Times New Roman" w:hAnsi="Times New Roman" w:eastAsia="Times New Roman" w:cs="Times New Roman"/>
          <w:snapToGrid w:val="0"/>
          <w:color w:val="000000" w:themeColor="text1"/>
          <w:kern w:val="0"/>
          <w:sz w:val="21"/>
          <w:szCs w:val="21"/>
          <w:highlight w:val="none"/>
          <w:lang w:val="en-US" w:eastAsia="en-US" w:bidi="ar-SA"/>
          <w14:textFill>
            <w14:solidFill>
              <w14:schemeClr w14:val="tx1"/>
            </w14:solidFill>
          </w14:textFill>
        </w:rPr>
        <w:sectPr>
          <w:footerReference r:id="rId7" w:type="default"/>
          <w:footerReference r:id="rId8" w:type="even"/>
          <w:pgSz w:w="11900" w:h="16840"/>
          <w:pgMar w:top="1431" w:right="1112" w:bottom="1331" w:left="1400" w:header="0" w:footer="1144" w:gutter="0"/>
          <w:pgNumType w:fmt="upperRoman" w:start="1"/>
          <w:cols w:space="720" w:num="1"/>
          <w:rtlGutter w:val="0"/>
          <w:docGrid w:linePitch="0" w:charSpace="0"/>
        </w:sectPr>
      </w:pPr>
    </w:p>
    <w:p w14:paraId="7A3A4640">
      <w:pPr>
        <w:spacing w:before="45" w:line="192" w:lineRule="auto"/>
        <w:jc w:val="right"/>
        <w:rPr>
          <w:rFonts w:hint="eastAsia" w:ascii="Times New Roman" w:hAnsi="Times New Roman" w:eastAsia="宋体" w:cs="Times New Roman"/>
          <w:color w:val="000000" w:themeColor="text1"/>
          <w:sz w:val="20"/>
          <w:szCs w:val="20"/>
          <w:highlight w:val="none"/>
          <w:lang w:eastAsia="zh-CN"/>
          <w14:textFill>
            <w14:solidFill>
              <w14:schemeClr w14:val="tx1"/>
            </w14:solidFill>
          </w14:textFill>
        </w:rPr>
      </w:pPr>
      <w:r>
        <w:rPr>
          <w:rFonts w:ascii="Times New Roman" w:hAnsi="Times New Roman" w:eastAsia="Times New Roman" w:cs="Times New Roman"/>
          <w:color w:val="000000" w:themeColor="text1"/>
          <w:sz w:val="20"/>
          <w:szCs w:val="20"/>
          <w:highlight w:val="none"/>
          <w14:textFill>
            <w14:solidFill>
              <w14:schemeClr w14:val="tx1"/>
            </w14:solidFill>
          </w14:textFill>
        </w:rPr>
        <w:t>DB</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w:t>
      </w:r>
      <w:r>
        <w:rPr>
          <w:rFonts w:ascii="Times New Roman" w:hAnsi="Times New Roman" w:eastAsia="Times New Roman" w:cs="Times New Roman"/>
          <w:color w:val="000000" w:themeColor="text1"/>
          <w:sz w:val="20"/>
          <w:szCs w:val="20"/>
          <w:highlight w:val="none"/>
          <w14:textFill>
            <w14:solidFill>
              <w14:schemeClr w14:val="tx1"/>
            </w14:solidFill>
          </w14:textFill>
        </w:rPr>
        <w:t xml:space="preserve">/T    </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XXX</w:t>
      </w:r>
      <w:r>
        <w:rPr>
          <w:rFonts w:ascii="Times New Roman" w:hAnsi="Times New Roman" w:eastAsia="Times New Roman" w:cs="Times New Roman"/>
          <w:color w:val="000000" w:themeColor="text1"/>
          <w:sz w:val="20"/>
          <w:szCs w:val="20"/>
          <w:highlight w:val="none"/>
          <w14:textFill>
            <w14:solidFill>
              <w14:schemeClr w14:val="tx1"/>
            </w14:solidFill>
          </w14:textFill>
        </w:rPr>
        <w:t>—202</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w:t>
      </w:r>
    </w:p>
    <w:p w14:paraId="560C5EE6">
      <w:pPr>
        <w:spacing w:before="35"/>
        <w:rPr>
          <w:color w:val="000000" w:themeColor="text1"/>
          <w:highlight w:val="none"/>
          <w14:textFill>
            <w14:solidFill>
              <w14:schemeClr w14:val="tx1"/>
            </w14:solidFill>
          </w14:textFill>
        </w:rPr>
      </w:pPr>
    </w:p>
    <w:p w14:paraId="5BDFB0A1">
      <w:pPr>
        <w:spacing w:before="35"/>
        <w:rPr>
          <w:color w:val="000000" w:themeColor="text1"/>
          <w:sz w:val="21"/>
          <w:szCs w:val="21"/>
          <w:highlight w:val="none"/>
          <w14:textFill>
            <w14:solidFill>
              <w14:schemeClr w14:val="tx1"/>
            </w14:solidFill>
          </w14:textFill>
        </w:rPr>
      </w:pPr>
    </w:p>
    <w:p w14:paraId="053C17DA">
      <w:pPr>
        <w:spacing w:before="35"/>
        <w:rPr>
          <w:color w:val="000000" w:themeColor="text1"/>
          <w:sz w:val="21"/>
          <w:szCs w:val="21"/>
          <w:highlight w:val="none"/>
          <w14:textFill>
            <w14:solidFill>
              <w14:schemeClr w14:val="tx1"/>
            </w14:solidFill>
          </w14:textFill>
        </w:rPr>
      </w:pPr>
    </w:p>
    <w:p w14:paraId="45200CA9">
      <w:pPr>
        <w:rPr>
          <w:color w:val="000000" w:themeColor="text1"/>
          <w:sz w:val="21"/>
          <w:szCs w:val="21"/>
          <w:highlight w:val="none"/>
          <w14:textFill>
            <w14:solidFill>
              <w14:schemeClr w14:val="tx1"/>
            </w14:solidFill>
          </w14:textFill>
        </w:rPr>
        <w:sectPr>
          <w:footerReference r:id="rId9" w:type="default"/>
          <w:footerReference r:id="rId10" w:type="even"/>
          <w:pgSz w:w="11900" w:h="16840"/>
          <w:pgMar w:top="1431" w:right="1049" w:bottom="1324" w:left="1400" w:header="0" w:footer="1146" w:gutter="0"/>
          <w:pgNumType w:fmt="upperRoman" w:start="1"/>
          <w:cols w:equalWidth="0" w:num="1">
            <w:col w:w="9451"/>
          </w:cols>
          <w:rtlGutter w:val="0"/>
          <w:docGrid w:linePitch="0" w:charSpace="0"/>
        </w:sectPr>
      </w:pPr>
    </w:p>
    <w:p w14:paraId="6489BDA2">
      <w:pPr>
        <w:keepNext w:val="0"/>
        <w:keepLines w:val="0"/>
        <w:pageBreakBefore w:val="0"/>
        <w:widowControl/>
        <w:kinsoku w:val="0"/>
        <w:wordWrap/>
        <w:overflowPunct/>
        <w:topLinePunct w:val="0"/>
        <w:autoSpaceDE w:val="0"/>
        <w:autoSpaceDN w:val="0"/>
        <w:bidi w:val="0"/>
        <w:adjustRightInd w:val="0"/>
        <w:snapToGrid w:val="0"/>
        <w:spacing w:before="82" w:line="274" w:lineRule="auto"/>
        <w:ind w:right="0"/>
        <w:jc w:val="center"/>
        <w:textAlignment w:val="baseline"/>
        <w:outlineLvl w:val="0"/>
        <w:rPr>
          <w:rFonts w:hint="default" w:ascii="黑体" w:hAnsi="黑体" w:eastAsia="黑体" w:cs="黑体"/>
          <w:b/>
          <w:bCs/>
          <w:color w:val="000000" w:themeColor="text1"/>
          <w:spacing w:val="3"/>
          <w:sz w:val="30"/>
          <w:szCs w:val="30"/>
          <w:highlight w:val="none"/>
          <w:lang w:val="en-US" w:eastAsia="zh-CN"/>
          <w14:textFill>
            <w14:solidFill>
              <w14:schemeClr w14:val="tx1"/>
            </w14:solidFill>
          </w14:textFill>
        </w:rPr>
      </w:pPr>
      <w:bookmarkStart w:id="11" w:name="bookmark2"/>
      <w:bookmarkEnd w:id="11"/>
      <w:bookmarkStart w:id="12" w:name="_Toc22262"/>
      <w:r>
        <w:rPr>
          <w:rFonts w:hint="eastAsia" w:ascii="黑体" w:hAnsi="黑体" w:eastAsia="黑体" w:cs="黑体"/>
          <w:b/>
          <w:bCs/>
          <w:color w:val="000000" w:themeColor="text1"/>
          <w:spacing w:val="3"/>
          <w:sz w:val="30"/>
          <w:szCs w:val="30"/>
          <w:highlight w:val="none"/>
          <w:lang w:val="en-US" w:eastAsia="zh-CN"/>
          <w14:textFill>
            <w14:solidFill>
              <w14:schemeClr w14:val="tx1"/>
            </w14:solidFill>
          </w14:textFill>
        </w:rPr>
        <w:t>前 言</w:t>
      </w:r>
      <w:bookmarkEnd w:id="12"/>
    </w:p>
    <w:p w14:paraId="3A139C87">
      <w:pPr>
        <w:keepNext w:val="0"/>
        <w:keepLines w:val="0"/>
        <w:pageBreakBefore w:val="0"/>
        <w:widowControl/>
        <w:kinsoku w:val="0"/>
        <w:wordWrap/>
        <w:overflowPunct/>
        <w:topLinePunct w:val="0"/>
        <w:autoSpaceDE w:val="0"/>
        <w:autoSpaceDN w:val="0"/>
        <w:bidi w:val="0"/>
        <w:adjustRightInd w:val="0"/>
        <w:snapToGrid w:val="0"/>
        <w:spacing w:before="19" w:line="273" w:lineRule="auto"/>
        <w:ind w:left="439" w:right="0"/>
        <w:textAlignment w:val="baseline"/>
        <w:rPr>
          <w:rFonts w:ascii="宋体" w:hAnsi="宋体" w:eastAsia="宋体" w:cs="宋体"/>
          <w:color w:val="000000" w:themeColor="text1"/>
          <w:spacing w:val="8"/>
          <w:sz w:val="21"/>
          <w:szCs w:val="21"/>
          <w:highlight w:val="none"/>
          <w14:textFill>
            <w14:solidFill>
              <w14:schemeClr w14:val="tx1"/>
            </w14:solidFill>
          </w14:textFill>
        </w:rPr>
      </w:pPr>
    </w:p>
    <w:p w14:paraId="3359724A">
      <w:pPr>
        <w:keepNext w:val="0"/>
        <w:keepLines w:val="0"/>
        <w:pageBreakBefore w:val="0"/>
        <w:widowControl/>
        <w:kinsoku w:val="0"/>
        <w:wordWrap/>
        <w:overflowPunct/>
        <w:topLinePunct w:val="0"/>
        <w:autoSpaceDE w:val="0"/>
        <w:autoSpaceDN w:val="0"/>
        <w:bidi w:val="0"/>
        <w:adjustRightInd w:val="0"/>
        <w:snapToGrid w:val="0"/>
        <w:spacing w:before="19" w:line="274" w:lineRule="auto"/>
        <w:ind w:left="0" w:right="0" w:firstLine="452" w:firstLineChars="200"/>
        <w:textAlignment w:val="baseline"/>
        <w:rPr>
          <w:rFonts w:hint="eastAsia" w:ascii="宋体" w:hAnsi="宋体" w:eastAsia="宋体" w:cs="宋体"/>
          <w:color w:val="000000" w:themeColor="text1"/>
          <w:spacing w:val="8"/>
          <w:sz w:val="21"/>
          <w:szCs w:val="21"/>
          <w:highlight w:val="none"/>
          <w:lang w:eastAsia="zh-CN"/>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本文件按照GB/T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8"/>
          <w:sz w:val="21"/>
          <w:szCs w:val="21"/>
          <w:highlight w:val="none"/>
          <w14:textFill>
            <w14:solidFill>
              <w14:schemeClr w14:val="tx1"/>
            </w14:solidFill>
          </w14:textFill>
        </w:rPr>
        <w:t>1.1</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-2020</w:t>
      </w:r>
      <w:r>
        <w:rPr>
          <w:rFonts w:hint="eastAsia" w:ascii="宋体" w:hAnsi="宋体" w:eastAsia="宋体" w:cs="宋体"/>
          <w:color w:val="000000" w:themeColor="text1"/>
          <w:spacing w:val="8"/>
          <w:sz w:val="21"/>
          <w:szCs w:val="21"/>
          <w:highlight w:val="none"/>
          <w14:textFill>
            <w14:solidFill>
              <w14:schemeClr w14:val="tx1"/>
            </w14:solidFill>
          </w14:textFill>
        </w:rPr>
        <w:t>《标准化工作导则</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8"/>
          <w:sz w:val="21"/>
          <w:szCs w:val="21"/>
          <w:highlight w:val="none"/>
          <w14:textFill>
            <w14:solidFill>
              <w14:schemeClr w14:val="tx1"/>
            </w14:solidFill>
          </w14:textFill>
        </w:rPr>
        <w:t>第1部分：标准化文件的结构和起草规则》的规定起草</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w:t>
      </w:r>
    </w:p>
    <w:p w14:paraId="4A5AF647">
      <w:pPr>
        <w:kinsoku w:val="0"/>
        <w:adjustRightInd w:val="0"/>
        <w:snapToGrid w:val="0"/>
        <w:spacing w:before="19" w:line="274" w:lineRule="auto"/>
        <w:ind w:firstLine="452"/>
        <w:textAlignment w:val="baseline"/>
        <w:rPr>
          <w:rFonts w:hint="eastAsia" w:ascii="宋体" w:hAnsi="宋体" w:eastAsia="宋体" w:cs="宋体"/>
          <w:color w:val="000000" w:themeColor="text1"/>
          <w:spacing w:val="8"/>
          <w:highlight w:val="none"/>
          <w14:textFill>
            <w14:solidFill>
              <w14:schemeClr w14:val="tx1"/>
            </w14:solidFill>
          </w14:textFill>
        </w:rPr>
      </w:pPr>
      <w:r>
        <w:rPr>
          <w:rFonts w:hint="eastAsia" w:ascii="宋体" w:hAnsi="宋体" w:eastAsia="宋体" w:cs="宋体"/>
          <w:color w:val="000000" w:themeColor="text1"/>
          <w:spacing w:val="8"/>
          <w:highlight w:val="none"/>
          <w14:textFill>
            <w14:solidFill>
              <w14:schemeClr w14:val="tx1"/>
            </w14:solidFill>
          </w14:textFill>
        </w:rPr>
        <w:t>本文件是DB54/T XXXX—2025《生态系统碳汇计量与监测体系建设技术规范》的第2部分。DB54/T XXXX—2025已经发布了以下部分：</w:t>
      </w:r>
    </w:p>
    <w:p w14:paraId="1EA6D20B">
      <w:pPr>
        <w:kinsoku w:val="0"/>
        <w:adjustRightInd w:val="0"/>
        <w:snapToGrid w:val="0"/>
        <w:spacing w:before="19" w:line="274" w:lineRule="auto"/>
        <w:ind w:firstLine="452"/>
        <w:textAlignment w:val="baseline"/>
        <w:rPr>
          <w:rFonts w:hint="eastAsia" w:ascii="宋体" w:hAnsi="宋体" w:eastAsia="宋体" w:cs="宋体"/>
          <w:color w:val="000000" w:themeColor="text1"/>
          <w:spacing w:val="8"/>
          <w:highlight w:val="none"/>
          <w14:textFill>
            <w14:solidFill>
              <w14:schemeClr w14:val="tx1"/>
            </w14:solidFill>
          </w14:textFill>
        </w:rPr>
      </w:pPr>
      <w:r>
        <w:rPr>
          <w:rFonts w:hint="eastAsia" w:ascii="宋体" w:hAnsi="宋体" w:eastAsia="宋体" w:cs="宋体"/>
          <w:color w:val="000000" w:themeColor="text1"/>
          <w:spacing w:val="8"/>
          <w:highlight w:val="none"/>
          <w14:textFill>
            <w14:solidFill>
              <w14:schemeClr w14:val="tx1"/>
            </w14:solidFill>
          </w14:textFill>
        </w:rPr>
        <w:t>——第1部分：森林碳汇计量与监测方法；</w:t>
      </w:r>
    </w:p>
    <w:p w14:paraId="00D4B815">
      <w:pPr>
        <w:kinsoku w:val="0"/>
        <w:adjustRightInd w:val="0"/>
        <w:snapToGrid w:val="0"/>
        <w:spacing w:before="19" w:line="274" w:lineRule="auto"/>
        <w:ind w:firstLine="452"/>
        <w:textAlignment w:val="baseline"/>
        <w:rPr>
          <w:rFonts w:hint="eastAsia" w:ascii="宋体" w:hAnsi="宋体" w:eastAsia="宋体" w:cs="宋体"/>
          <w:color w:val="000000" w:themeColor="text1"/>
          <w:spacing w:val="8"/>
          <w:highlight w:val="none"/>
          <w14:textFill>
            <w14:solidFill>
              <w14:schemeClr w14:val="tx1"/>
            </w14:solidFill>
          </w14:textFill>
        </w:rPr>
      </w:pPr>
      <w:r>
        <w:rPr>
          <w:rFonts w:hint="eastAsia" w:ascii="宋体" w:hAnsi="宋体" w:eastAsia="宋体" w:cs="宋体"/>
          <w:color w:val="000000" w:themeColor="text1"/>
          <w:spacing w:val="8"/>
          <w:highlight w:val="none"/>
          <w14:textFill>
            <w14:solidFill>
              <w14:schemeClr w14:val="tx1"/>
            </w14:solidFill>
          </w14:textFill>
        </w:rPr>
        <w:t>——第2部分：草地碳汇计量与监测方法；</w:t>
      </w:r>
    </w:p>
    <w:p w14:paraId="7BA6A710">
      <w:pPr>
        <w:kinsoku w:val="0"/>
        <w:adjustRightInd w:val="0"/>
        <w:snapToGrid w:val="0"/>
        <w:spacing w:before="19" w:line="274" w:lineRule="auto"/>
        <w:ind w:firstLine="452"/>
        <w:textAlignment w:val="baseline"/>
        <w:rPr>
          <w:rFonts w:hint="eastAsia" w:ascii="宋体" w:hAnsi="宋体" w:eastAsia="宋体" w:cs="宋体"/>
          <w:color w:val="000000" w:themeColor="text1"/>
          <w:spacing w:val="8"/>
          <w:highlight w:val="none"/>
          <w14:textFill>
            <w14:solidFill>
              <w14:schemeClr w14:val="tx1"/>
            </w14:solidFill>
          </w14:textFill>
        </w:rPr>
      </w:pPr>
      <w:r>
        <w:rPr>
          <w:rFonts w:hint="eastAsia" w:ascii="宋体" w:hAnsi="宋体" w:eastAsia="宋体" w:cs="宋体"/>
          <w:color w:val="000000" w:themeColor="text1"/>
          <w:spacing w:val="8"/>
          <w:highlight w:val="none"/>
          <w14:textFill>
            <w14:solidFill>
              <w14:schemeClr w14:val="tx1"/>
            </w14:solidFill>
          </w14:textFill>
        </w:rPr>
        <w:t>——第3部分：湿地碳汇计量与监测方法；</w:t>
      </w:r>
    </w:p>
    <w:p w14:paraId="4363FBD0">
      <w:pPr>
        <w:kinsoku w:val="0"/>
        <w:adjustRightInd w:val="0"/>
        <w:snapToGrid w:val="0"/>
        <w:spacing w:before="19" w:line="274" w:lineRule="auto"/>
        <w:ind w:firstLine="452"/>
        <w:textAlignment w:val="baseline"/>
        <w:rPr>
          <w:rFonts w:hint="eastAsia" w:ascii="宋体" w:hAnsi="宋体" w:eastAsia="宋体" w:cs="宋体"/>
          <w:color w:val="000000" w:themeColor="text1"/>
          <w:spacing w:val="8"/>
          <w:highlight w:val="none"/>
          <w14:textFill>
            <w14:solidFill>
              <w14:schemeClr w14:val="tx1"/>
            </w14:solidFill>
          </w14:textFill>
        </w:rPr>
      </w:pPr>
      <w:r>
        <w:rPr>
          <w:rFonts w:hint="eastAsia" w:ascii="宋体" w:hAnsi="宋体" w:eastAsia="宋体" w:cs="宋体"/>
          <w:color w:val="000000" w:themeColor="text1"/>
          <w:spacing w:val="8"/>
          <w:highlight w:val="none"/>
          <w14:textFill>
            <w14:solidFill>
              <w14:schemeClr w14:val="tx1"/>
            </w14:solidFill>
          </w14:textFill>
        </w:rPr>
        <w:t>——第4部分：荒漠碳汇计量与监测方法。</w:t>
      </w:r>
    </w:p>
    <w:p w14:paraId="1AD52129">
      <w:pPr>
        <w:keepNext w:val="0"/>
        <w:keepLines w:val="0"/>
        <w:pageBreakBefore w:val="0"/>
        <w:widowControl/>
        <w:kinsoku w:val="0"/>
        <w:wordWrap/>
        <w:overflowPunct/>
        <w:topLinePunct w:val="0"/>
        <w:autoSpaceDE w:val="0"/>
        <w:autoSpaceDN w:val="0"/>
        <w:bidi w:val="0"/>
        <w:adjustRightInd w:val="0"/>
        <w:snapToGrid w:val="0"/>
        <w:spacing w:before="19" w:line="274" w:lineRule="auto"/>
        <w:ind w:left="0" w:right="0" w:firstLine="452" w:firstLineChars="200"/>
        <w:textAlignment w:val="baseline"/>
        <w:rPr>
          <w:rFonts w:hint="eastAsia" w:ascii="宋体" w:hAnsi="宋体" w:eastAsia="宋体" w:cs="宋体"/>
          <w:color w:val="000000" w:themeColor="text1"/>
          <w:spacing w:val="8"/>
          <w:sz w:val="21"/>
          <w:szCs w:val="21"/>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本文件由</w:t>
      </w:r>
      <w:r>
        <w:rPr>
          <w:rFonts w:hint="eastAsia" w:hAnsi="宋体"/>
          <w:color w:val="000000" w:themeColor="text1"/>
          <w:highlight w:val="none"/>
          <w14:textFill>
            <w14:solidFill>
              <w14:schemeClr w14:val="tx1"/>
            </w14:solidFill>
          </w14:textFill>
        </w:rPr>
        <w:t>西藏自治区林业和草原局、</w:t>
      </w:r>
      <w:r>
        <w:rPr>
          <w:rFonts w:hint="eastAsia" w:ascii="宋体" w:hAnsi="宋体" w:eastAsia="宋体" w:cs="宋体"/>
          <w:color w:val="000000" w:themeColor="text1"/>
          <w:spacing w:val="8"/>
          <w:sz w:val="21"/>
          <w:szCs w:val="21"/>
          <w:highlight w:val="none"/>
          <w14:textFill>
            <w14:solidFill>
              <w14:schemeClr w14:val="tx1"/>
            </w14:solidFill>
          </w14:textFill>
        </w:rPr>
        <w:t>西藏自治区林业调查规划研究院</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提出，</w:t>
      </w:r>
      <w:r>
        <w:rPr>
          <w:rFonts w:hint="eastAsia" w:ascii="宋体" w:hAnsi="宋体" w:eastAsia="宋体" w:cs="宋体"/>
          <w:color w:val="000000" w:themeColor="text1"/>
          <w:spacing w:val="8"/>
          <w:sz w:val="21"/>
          <w:szCs w:val="21"/>
          <w:highlight w:val="none"/>
          <w14:textFill>
            <w14:solidFill>
              <w14:schemeClr w14:val="tx1"/>
            </w14:solidFill>
          </w14:textFill>
        </w:rPr>
        <w:t xml:space="preserve">西藏自治区林业和草原局标准化技术委员会归口。 </w:t>
      </w:r>
    </w:p>
    <w:p w14:paraId="59581810">
      <w:pPr>
        <w:keepNext w:val="0"/>
        <w:keepLines w:val="0"/>
        <w:pageBreakBefore w:val="0"/>
        <w:widowControl/>
        <w:kinsoku w:val="0"/>
        <w:wordWrap/>
        <w:overflowPunct/>
        <w:topLinePunct w:val="0"/>
        <w:autoSpaceDE w:val="0"/>
        <w:autoSpaceDN w:val="0"/>
        <w:bidi w:val="0"/>
        <w:adjustRightInd w:val="0"/>
        <w:snapToGrid w:val="0"/>
        <w:spacing w:before="19" w:line="273" w:lineRule="auto"/>
        <w:ind w:left="439" w:right="0"/>
        <w:textAlignment w:val="baseline"/>
        <w:rPr>
          <w:rFonts w:hint="eastAsia" w:ascii="宋体" w:hAnsi="宋体" w:eastAsia="宋体" w:cs="宋体"/>
          <w:color w:val="000000" w:themeColor="text1"/>
          <w:spacing w:val="8"/>
          <w:sz w:val="21"/>
          <w:szCs w:val="21"/>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请注意本文件的某些内容可能涉及专利。本文件的发布机构不承担识别专利的责任。</w:t>
      </w:r>
    </w:p>
    <w:p w14:paraId="33FBC1BE">
      <w:pPr>
        <w:keepNext w:val="0"/>
        <w:keepLines w:val="0"/>
        <w:pageBreakBefore w:val="0"/>
        <w:widowControl/>
        <w:kinsoku w:val="0"/>
        <w:wordWrap/>
        <w:overflowPunct/>
        <w:topLinePunct w:val="0"/>
        <w:autoSpaceDE w:val="0"/>
        <w:autoSpaceDN w:val="0"/>
        <w:bidi w:val="0"/>
        <w:adjustRightInd w:val="0"/>
        <w:snapToGrid w:val="0"/>
        <w:spacing w:before="19" w:line="274" w:lineRule="auto"/>
        <w:ind w:left="0" w:right="0" w:firstLine="452" w:firstLineChars="200"/>
        <w:textAlignment w:val="baseline"/>
        <w:rPr>
          <w:rFonts w:hint="eastAsia" w:ascii="宋体" w:hAnsi="宋体" w:eastAsia="宋体" w:cs="宋体"/>
          <w:color w:val="000000" w:themeColor="text1"/>
          <w:spacing w:val="8"/>
          <w:sz w:val="21"/>
          <w:szCs w:val="21"/>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本文件起草单位：国家林业和草原局西南调查规划院</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w:t>
      </w:r>
      <w:r>
        <w:rPr>
          <w:rFonts w:hint="eastAsia" w:ascii="宋体" w:hAnsi="宋体" w:eastAsia="宋体" w:cs="宋体"/>
          <w:color w:val="000000" w:themeColor="text1"/>
          <w:spacing w:val="8"/>
          <w:sz w:val="21"/>
          <w:szCs w:val="21"/>
          <w:highlight w:val="none"/>
          <w14:textFill>
            <w14:solidFill>
              <w14:schemeClr w14:val="tx1"/>
            </w14:solidFill>
          </w14:textFill>
        </w:rPr>
        <w:t>西藏自治区林业调查规划研究院</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w:t>
      </w:r>
      <w:r>
        <w:rPr>
          <w:rFonts w:hint="eastAsia" w:ascii="宋体" w:hAnsi="宋体" w:eastAsia="宋体" w:cs="宋体"/>
          <w:color w:val="000000" w:themeColor="text1"/>
          <w:spacing w:val="8"/>
          <w:sz w:val="21"/>
          <w:szCs w:val="21"/>
          <w:highlight w:val="none"/>
          <w14:textFill>
            <w14:solidFill>
              <w14:schemeClr w14:val="tx1"/>
            </w14:solidFill>
          </w14:textFill>
        </w:rPr>
        <w:t>国家林业和草原局</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中南</w:t>
      </w:r>
      <w:r>
        <w:rPr>
          <w:rFonts w:hint="eastAsia" w:ascii="宋体" w:hAnsi="宋体" w:eastAsia="宋体" w:cs="宋体"/>
          <w:color w:val="000000" w:themeColor="text1"/>
          <w:spacing w:val="8"/>
          <w:sz w:val="21"/>
          <w:szCs w:val="21"/>
          <w:highlight w:val="none"/>
          <w14:textFill>
            <w14:solidFill>
              <w14:schemeClr w14:val="tx1"/>
            </w14:solidFill>
          </w14:textFill>
        </w:rPr>
        <w:t>调查规划院</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w:t>
      </w:r>
      <w:r>
        <w:rPr>
          <w:rFonts w:hint="eastAsia" w:ascii="宋体" w:hAnsi="宋体" w:eastAsia="宋体" w:cs="宋体"/>
          <w:color w:val="000000" w:themeColor="text1"/>
          <w:spacing w:val="8"/>
          <w:sz w:val="21"/>
          <w:szCs w:val="21"/>
          <w:highlight w:val="none"/>
          <w14:textFill>
            <w14:solidFill>
              <w14:schemeClr w14:val="tx1"/>
            </w14:solidFill>
          </w14:textFill>
        </w:rPr>
        <w:t>国家林业和草原局</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西北</w:t>
      </w:r>
      <w:r>
        <w:rPr>
          <w:rFonts w:hint="eastAsia" w:ascii="宋体" w:hAnsi="宋体" w:eastAsia="宋体" w:cs="宋体"/>
          <w:color w:val="000000" w:themeColor="text1"/>
          <w:spacing w:val="8"/>
          <w:sz w:val="21"/>
          <w:szCs w:val="21"/>
          <w:highlight w:val="none"/>
          <w14:textFill>
            <w14:solidFill>
              <w14:schemeClr w14:val="tx1"/>
            </w14:solidFill>
          </w14:textFill>
        </w:rPr>
        <w:t>调查规划院。</w:t>
      </w:r>
    </w:p>
    <w:p w14:paraId="7459385E">
      <w:pPr>
        <w:keepNext w:val="0"/>
        <w:keepLines w:val="0"/>
        <w:pageBreakBefore w:val="0"/>
        <w:widowControl/>
        <w:kinsoku w:val="0"/>
        <w:wordWrap/>
        <w:overflowPunct/>
        <w:topLinePunct w:val="0"/>
        <w:autoSpaceDE w:val="0"/>
        <w:autoSpaceDN w:val="0"/>
        <w:bidi w:val="0"/>
        <w:adjustRightInd w:val="0"/>
        <w:snapToGrid w:val="0"/>
        <w:spacing w:before="19" w:line="274" w:lineRule="auto"/>
        <w:ind w:left="0" w:right="0" w:firstLine="452" w:firstLineChars="200"/>
        <w:textAlignment w:val="baseline"/>
        <w:rPr>
          <w:rFonts w:hint="eastAsia" w:ascii="宋体" w:hAnsi="宋体" w:eastAsia="宋体" w:cs="宋体"/>
          <w:color w:val="000000" w:themeColor="text1"/>
          <w:spacing w:val="8"/>
          <w:sz w:val="21"/>
          <w:szCs w:val="21"/>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本文件主要起草人：</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8"/>
          <w:sz w:val="21"/>
          <w:szCs w:val="21"/>
          <w:highlight w:val="none"/>
          <w14:textFill>
            <w14:solidFill>
              <w14:schemeClr w14:val="tx1"/>
            </w14:solidFill>
          </w14:textFill>
        </w:rPr>
        <w:t>。</w:t>
      </w:r>
    </w:p>
    <w:p w14:paraId="663E94A1">
      <w:pPr>
        <w:spacing w:line="236" w:lineRule="auto"/>
        <w:rPr>
          <w:rFonts w:ascii="宋体" w:hAnsi="宋体" w:eastAsia="宋体" w:cs="宋体"/>
          <w:color w:val="000000" w:themeColor="text1"/>
          <w:sz w:val="20"/>
          <w:szCs w:val="20"/>
          <w:highlight w:val="none"/>
          <w14:textFill>
            <w14:solidFill>
              <w14:schemeClr w14:val="tx1"/>
            </w14:solidFill>
          </w14:textFill>
        </w:rPr>
        <w:sectPr>
          <w:type w:val="continuous"/>
          <w:pgSz w:w="11900" w:h="16840"/>
          <w:pgMar w:top="1431" w:right="1400" w:bottom="1324" w:left="1400" w:header="0" w:footer="1146" w:gutter="0"/>
          <w:pgNumType w:fmt="upperRoman"/>
          <w:cols w:equalWidth="0" w:num="1">
            <w:col w:w="9451"/>
          </w:cols>
          <w:rtlGutter w:val="0"/>
          <w:docGrid w:linePitch="0" w:charSpace="0"/>
        </w:sectPr>
      </w:pPr>
    </w:p>
    <w:p w14:paraId="041EA00D">
      <w:pPr>
        <w:spacing w:before="45" w:line="192" w:lineRule="auto"/>
        <w:jc w:val="right"/>
        <w:rPr>
          <w:rFonts w:hint="eastAsia" w:ascii="Times New Roman" w:hAnsi="Times New Roman" w:eastAsia="宋体" w:cs="Times New Roman"/>
          <w:color w:val="000000" w:themeColor="text1"/>
          <w:sz w:val="20"/>
          <w:szCs w:val="20"/>
          <w:highlight w:val="none"/>
          <w:lang w:eastAsia="zh-CN"/>
          <w14:textFill>
            <w14:solidFill>
              <w14:schemeClr w14:val="tx1"/>
            </w14:solidFill>
          </w14:textFill>
        </w:rPr>
      </w:pPr>
      <w:r>
        <w:rPr>
          <w:rFonts w:ascii="Times New Roman" w:hAnsi="Times New Roman" w:eastAsia="Times New Roman" w:cs="Times New Roman"/>
          <w:color w:val="000000" w:themeColor="text1"/>
          <w:sz w:val="20"/>
          <w:szCs w:val="20"/>
          <w:highlight w:val="none"/>
          <w14:textFill>
            <w14:solidFill>
              <w14:schemeClr w14:val="tx1"/>
            </w14:solidFill>
          </w14:textFill>
        </w:rPr>
        <w:t>DB</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w:t>
      </w:r>
      <w:r>
        <w:rPr>
          <w:rFonts w:ascii="Times New Roman" w:hAnsi="Times New Roman" w:eastAsia="Times New Roman" w:cs="Times New Roman"/>
          <w:color w:val="000000" w:themeColor="text1"/>
          <w:sz w:val="20"/>
          <w:szCs w:val="20"/>
          <w:highlight w:val="none"/>
          <w14:textFill>
            <w14:solidFill>
              <w14:schemeClr w14:val="tx1"/>
            </w14:solidFill>
          </w14:textFill>
        </w:rPr>
        <w:t xml:space="preserve">/T    </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XXX</w:t>
      </w:r>
      <w:r>
        <w:rPr>
          <w:rFonts w:ascii="Times New Roman" w:hAnsi="Times New Roman" w:eastAsia="Times New Roman" w:cs="Times New Roman"/>
          <w:color w:val="000000" w:themeColor="text1"/>
          <w:sz w:val="20"/>
          <w:szCs w:val="20"/>
          <w:highlight w:val="none"/>
          <w14:textFill>
            <w14:solidFill>
              <w14:schemeClr w14:val="tx1"/>
            </w14:solidFill>
          </w14:textFill>
        </w:rPr>
        <w:t>—202</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w:t>
      </w:r>
    </w:p>
    <w:p w14:paraId="1BAF716B">
      <w:pPr>
        <w:spacing w:before="35"/>
        <w:rPr>
          <w:color w:val="000000" w:themeColor="text1"/>
          <w:highlight w:val="none"/>
          <w14:textFill>
            <w14:solidFill>
              <w14:schemeClr w14:val="tx1"/>
            </w14:solidFill>
          </w14:textFill>
        </w:rPr>
      </w:pPr>
    </w:p>
    <w:p w14:paraId="1E20AA78">
      <w:pPr>
        <w:spacing w:before="35"/>
        <w:rPr>
          <w:color w:val="000000" w:themeColor="text1"/>
          <w:sz w:val="21"/>
          <w:szCs w:val="21"/>
          <w:highlight w:val="none"/>
          <w14:textFill>
            <w14:solidFill>
              <w14:schemeClr w14:val="tx1"/>
            </w14:solidFill>
          </w14:textFill>
        </w:rPr>
      </w:pPr>
    </w:p>
    <w:p w14:paraId="1EF2C792">
      <w:pPr>
        <w:spacing w:before="35"/>
        <w:rPr>
          <w:color w:val="000000" w:themeColor="text1"/>
          <w:sz w:val="21"/>
          <w:szCs w:val="21"/>
          <w:highlight w:val="none"/>
          <w14:textFill>
            <w14:solidFill>
              <w14:schemeClr w14:val="tx1"/>
            </w14:solidFill>
          </w14:textFill>
        </w:rPr>
      </w:pPr>
    </w:p>
    <w:p w14:paraId="06F0BF6F">
      <w:pPr>
        <w:keepNext w:val="0"/>
        <w:keepLines w:val="0"/>
        <w:pageBreakBefore w:val="0"/>
        <w:widowControl/>
        <w:kinsoku w:val="0"/>
        <w:wordWrap/>
        <w:overflowPunct/>
        <w:topLinePunct w:val="0"/>
        <w:autoSpaceDE w:val="0"/>
        <w:autoSpaceDN w:val="0"/>
        <w:bidi w:val="0"/>
        <w:adjustRightInd w:val="0"/>
        <w:snapToGrid w:val="0"/>
        <w:spacing w:before="82" w:line="274" w:lineRule="auto"/>
        <w:ind w:right="0"/>
        <w:jc w:val="center"/>
        <w:textAlignment w:val="baseline"/>
        <w:outlineLvl w:val="0"/>
        <w:rPr>
          <w:rFonts w:hint="default" w:ascii="黑体" w:hAnsi="黑体" w:eastAsia="黑体" w:cs="黑体"/>
          <w:b/>
          <w:bCs/>
          <w:color w:val="000000" w:themeColor="text1"/>
          <w:spacing w:val="3"/>
          <w:sz w:val="30"/>
          <w:szCs w:val="30"/>
          <w:highlight w:val="none"/>
          <w:lang w:val="en-US" w:eastAsia="zh-CN"/>
          <w14:textFill>
            <w14:solidFill>
              <w14:schemeClr w14:val="tx1"/>
            </w14:solidFill>
          </w14:textFill>
        </w:rPr>
      </w:pPr>
      <w:bookmarkStart w:id="13" w:name="_Toc9006"/>
      <w:r>
        <w:rPr>
          <w:rFonts w:hint="eastAsia" w:ascii="黑体" w:hAnsi="黑体" w:eastAsia="黑体" w:cs="黑体"/>
          <w:b/>
          <w:bCs/>
          <w:color w:val="000000" w:themeColor="text1"/>
          <w:spacing w:val="3"/>
          <w:sz w:val="30"/>
          <w:szCs w:val="30"/>
          <w:highlight w:val="none"/>
          <w:lang w:val="en-US" w:eastAsia="zh-CN"/>
          <w14:textFill>
            <w14:solidFill>
              <w14:schemeClr w14:val="tx1"/>
            </w14:solidFill>
          </w14:textFill>
        </w:rPr>
        <w:t>引 言</w:t>
      </w:r>
      <w:bookmarkEnd w:id="13"/>
    </w:p>
    <w:p w14:paraId="0FA89955">
      <w:pPr>
        <w:keepNext w:val="0"/>
        <w:keepLines w:val="0"/>
        <w:pageBreakBefore w:val="0"/>
        <w:widowControl/>
        <w:kinsoku w:val="0"/>
        <w:wordWrap/>
        <w:overflowPunct/>
        <w:topLinePunct w:val="0"/>
        <w:autoSpaceDE w:val="0"/>
        <w:autoSpaceDN w:val="0"/>
        <w:bidi w:val="0"/>
        <w:adjustRightInd w:val="0"/>
        <w:snapToGrid w:val="0"/>
        <w:spacing w:before="19" w:line="274" w:lineRule="auto"/>
        <w:ind w:left="0" w:right="0" w:firstLine="452" w:firstLineChars="200"/>
        <w:textAlignment w:val="baseline"/>
        <w:rPr>
          <w:rFonts w:hint="eastAsia" w:ascii="宋体" w:hAnsi="宋体" w:eastAsia="宋体" w:cs="宋体"/>
          <w:color w:val="000000" w:themeColor="text1"/>
          <w:spacing w:val="8"/>
          <w:sz w:val="21"/>
          <w:szCs w:val="21"/>
          <w:highlight w:val="none"/>
          <w14:textFill>
            <w14:solidFill>
              <w14:schemeClr w14:val="tx1"/>
            </w14:solidFill>
          </w14:textFill>
        </w:rPr>
      </w:pPr>
    </w:p>
    <w:p w14:paraId="7BD98D7B">
      <w:pPr>
        <w:kinsoku w:val="0"/>
        <w:adjustRightInd w:val="0"/>
        <w:snapToGrid w:val="0"/>
        <w:spacing w:before="19" w:line="274" w:lineRule="auto"/>
        <w:ind w:firstLine="452"/>
        <w:textAlignment w:val="baseline"/>
        <w:rPr>
          <w:rFonts w:hint="eastAsia" w:ascii="宋体" w:hAnsi="宋体" w:eastAsia="宋体" w:cs="宋体"/>
          <w:color w:val="000000" w:themeColor="text1"/>
          <w:spacing w:val="8"/>
          <w:highlight w:val="none"/>
          <w14:textFill>
            <w14:solidFill>
              <w14:schemeClr w14:val="tx1"/>
            </w14:solidFill>
          </w14:textFill>
        </w:rPr>
      </w:pPr>
      <w:r>
        <w:rPr>
          <w:rFonts w:hint="eastAsia" w:ascii="宋体" w:hAnsi="宋体" w:eastAsia="宋体" w:cs="宋体"/>
          <w:color w:val="000000" w:themeColor="text1"/>
          <w:spacing w:val="8"/>
          <w:highlight w:val="none"/>
          <w14:textFill>
            <w14:solidFill>
              <w14:schemeClr w14:val="tx1"/>
            </w14:solidFill>
          </w14:textFill>
        </w:rPr>
        <w:t>森林、草地、湿地和荒漠是西藏自治区生态系统的重要组成部分，在固碳增汇、调节区域气候等方面发挥着不可替代的作用。建立规范的生态系统碳汇计量与监测体系，科学量化生态系统碳汇功能，对支撑西藏自治区生态保护与高质量发展、服务国家“双碳”战略目标具有重要意义。DB54/T XXXX《生态系统碳汇计量与监测体系建设技术规范》旨在规范和指导西藏自治区森林、草地、湿地和荒漠生态系统碳汇计量与监测方法，拟由四个部分构成。</w:t>
      </w:r>
    </w:p>
    <w:p w14:paraId="6415ACAE">
      <w:pPr>
        <w:kinsoku w:val="0"/>
        <w:adjustRightInd w:val="0"/>
        <w:snapToGrid w:val="0"/>
        <w:spacing w:before="19" w:line="274" w:lineRule="auto"/>
        <w:ind w:firstLine="452"/>
        <w:textAlignment w:val="baseline"/>
        <w:rPr>
          <w:rFonts w:hint="eastAsia" w:ascii="宋体" w:hAnsi="宋体" w:eastAsia="宋体" w:cs="宋体"/>
          <w:color w:val="000000" w:themeColor="text1"/>
          <w:spacing w:val="8"/>
          <w:highlight w:val="none"/>
          <w14:textFill>
            <w14:solidFill>
              <w14:schemeClr w14:val="tx1"/>
            </w14:solidFill>
          </w14:textFill>
        </w:rPr>
      </w:pPr>
      <w:r>
        <w:rPr>
          <w:rFonts w:hint="eastAsia" w:ascii="宋体" w:hAnsi="宋体" w:eastAsia="宋体" w:cs="宋体"/>
          <w:color w:val="000000" w:themeColor="text1"/>
          <w:spacing w:val="8"/>
          <w:highlight w:val="none"/>
          <w14:textFill>
            <w14:solidFill>
              <w14:schemeClr w14:val="tx1"/>
            </w14:solidFill>
          </w14:textFill>
        </w:rPr>
        <w:t>——第1部分：森林碳汇计量与监测方法。目的在于规范和指导森林生态系统碳汇计量与监测方法。</w:t>
      </w:r>
    </w:p>
    <w:p w14:paraId="2E8E847A">
      <w:pPr>
        <w:kinsoku w:val="0"/>
        <w:adjustRightInd w:val="0"/>
        <w:snapToGrid w:val="0"/>
        <w:spacing w:before="19" w:line="274" w:lineRule="auto"/>
        <w:ind w:firstLine="452"/>
        <w:textAlignment w:val="baseline"/>
        <w:rPr>
          <w:rFonts w:hint="eastAsia" w:ascii="宋体" w:hAnsi="宋体" w:eastAsia="宋体" w:cs="宋体"/>
          <w:color w:val="000000" w:themeColor="text1"/>
          <w:spacing w:val="8"/>
          <w:highlight w:val="none"/>
          <w14:textFill>
            <w14:solidFill>
              <w14:schemeClr w14:val="tx1"/>
            </w14:solidFill>
          </w14:textFill>
        </w:rPr>
      </w:pPr>
      <w:r>
        <w:rPr>
          <w:rFonts w:hint="eastAsia" w:ascii="宋体" w:hAnsi="宋体" w:eastAsia="宋体" w:cs="宋体"/>
          <w:color w:val="000000" w:themeColor="text1"/>
          <w:spacing w:val="8"/>
          <w:highlight w:val="none"/>
          <w14:textFill>
            <w14:solidFill>
              <w14:schemeClr w14:val="tx1"/>
            </w14:solidFill>
          </w14:textFill>
        </w:rPr>
        <w:t>——第2部分：草地碳汇计量与监测方法。目的在于规范和指导草地生态系统碳汇计量与监测方法。</w:t>
      </w:r>
    </w:p>
    <w:p w14:paraId="2C7CFA10">
      <w:pPr>
        <w:kinsoku w:val="0"/>
        <w:adjustRightInd w:val="0"/>
        <w:snapToGrid w:val="0"/>
        <w:spacing w:before="19" w:line="274" w:lineRule="auto"/>
        <w:ind w:firstLine="452"/>
        <w:textAlignment w:val="baseline"/>
        <w:rPr>
          <w:rFonts w:hint="eastAsia" w:ascii="宋体" w:hAnsi="宋体" w:eastAsia="宋体" w:cs="宋体"/>
          <w:color w:val="000000" w:themeColor="text1"/>
          <w:spacing w:val="8"/>
          <w:highlight w:val="none"/>
          <w14:textFill>
            <w14:solidFill>
              <w14:schemeClr w14:val="tx1"/>
            </w14:solidFill>
          </w14:textFill>
        </w:rPr>
      </w:pPr>
      <w:r>
        <w:rPr>
          <w:rFonts w:hint="eastAsia" w:ascii="宋体" w:hAnsi="宋体" w:eastAsia="宋体" w:cs="宋体"/>
          <w:color w:val="000000" w:themeColor="text1"/>
          <w:spacing w:val="8"/>
          <w:highlight w:val="none"/>
          <w14:textFill>
            <w14:solidFill>
              <w14:schemeClr w14:val="tx1"/>
            </w14:solidFill>
          </w14:textFill>
        </w:rPr>
        <w:t>——第3部分：湿地碳汇计量与监测方法。目的在于规范和指导湿地生态系统碳汇计量与监测方法。</w:t>
      </w:r>
    </w:p>
    <w:p w14:paraId="51920510">
      <w:pPr>
        <w:kinsoku w:val="0"/>
        <w:adjustRightInd w:val="0"/>
        <w:snapToGrid w:val="0"/>
        <w:spacing w:before="19" w:line="274" w:lineRule="auto"/>
        <w:ind w:firstLine="452" w:firstLineChars="200"/>
        <w:textAlignment w:val="baseline"/>
        <w:rPr>
          <w:rFonts w:hint="eastAsia" w:ascii="宋体" w:hAnsi="宋体" w:eastAsia="宋体" w:cs="宋体"/>
          <w:color w:val="000000" w:themeColor="text1"/>
          <w:spacing w:val="8"/>
          <w:highlight w:val="none"/>
          <w14:textFill>
            <w14:solidFill>
              <w14:schemeClr w14:val="tx1"/>
            </w14:solidFill>
          </w14:textFill>
        </w:rPr>
      </w:pPr>
      <w:r>
        <w:rPr>
          <w:rFonts w:hint="eastAsia" w:ascii="宋体" w:hAnsi="宋体" w:eastAsia="宋体" w:cs="宋体"/>
          <w:color w:val="000000" w:themeColor="text1"/>
          <w:spacing w:val="8"/>
          <w:highlight w:val="none"/>
          <w14:textFill>
            <w14:solidFill>
              <w14:schemeClr w14:val="tx1"/>
            </w14:solidFill>
          </w14:textFill>
        </w:rPr>
        <w:t>——第4部分：荒漠碳汇计量与监测方法。目的在于规范和指导荒漠生态系统碳汇计量与监测方法。</w:t>
      </w:r>
    </w:p>
    <w:p w14:paraId="78263D0A">
      <w:pPr>
        <w:keepNext w:val="0"/>
        <w:keepLines w:val="0"/>
        <w:pageBreakBefore w:val="0"/>
        <w:widowControl/>
        <w:kinsoku w:val="0"/>
        <w:wordWrap/>
        <w:overflowPunct/>
        <w:topLinePunct w:val="0"/>
        <w:autoSpaceDE w:val="0"/>
        <w:autoSpaceDN w:val="0"/>
        <w:bidi w:val="0"/>
        <w:adjustRightInd w:val="0"/>
        <w:snapToGrid w:val="0"/>
        <w:spacing w:before="19" w:line="274" w:lineRule="auto"/>
        <w:ind w:left="0" w:right="0" w:firstLine="452" w:firstLineChars="200"/>
        <w:textAlignment w:val="baseline"/>
        <w:rPr>
          <w:rFonts w:hint="eastAsia" w:ascii="宋体" w:hAnsi="宋体" w:eastAsia="宋体" w:cs="宋体"/>
          <w:color w:val="000000" w:themeColor="text1"/>
          <w:spacing w:val="8"/>
          <w:sz w:val="21"/>
          <w:szCs w:val="21"/>
          <w:highlight w:val="none"/>
          <w14:textFill>
            <w14:solidFill>
              <w14:schemeClr w14:val="tx1"/>
            </w14:solidFill>
          </w14:textFill>
        </w:rPr>
      </w:pPr>
      <w:r>
        <w:rPr>
          <w:rFonts w:hint="eastAsia" w:ascii="宋体" w:hAnsi="宋体" w:eastAsia="宋体" w:cs="宋体"/>
          <w:color w:val="000000" w:themeColor="text1"/>
          <w:spacing w:val="8"/>
          <w:highlight w:val="none"/>
          <w14:textFill>
            <w14:solidFill>
              <w14:schemeClr w14:val="tx1"/>
            </w14:solidFill>
          </w14:textFill>
        </w:rPr>
        <w:t>本文件为《生态系统碳汇计量与监测体系建设技术规范 第</w:t>
      </w:r>
      <w:r>
        <w:rPr>
          <w:rFonts w:hint="eastAsia" w:ascii="宋体" w:hAnsi="宋体" w:eastAsia="宋体" w:cs="宋体"/>
          <w:color w:val="000000" w:themeColor="text1"/>
          <w:spacing w:val="8"/>
          <w:highlight w:val="none"/>
          <w:lang w:val="en-US" w:eastAsia="zh-CN"/>
          <w14:textFill>
            <w14:solidFill>
              <w14:schemeClr w14:val="tx1"/>
            </w14:solidFill>
          </w14:textFill>
        </w:rPr>
        <w:t>4</w:t>
      </w:r>
      <w:r>
        <w:rPr>
          <w:rFonts w:hint="eastAsia" w:ascii="宋体" w:hAnsi="宋体" w:eastAsia="宋体" w:cs="宋体"/>
          <w:color w:val="000000" w:themeColor="text1"/>
          <w:spacing w:val="8"/>
          <w:highlight w:val="none"/>
          <w14:textFill>
            <w14:solidFill>
              <w14:schemeClr w14:val="tx1"/>
            </w14:solidFill>
          </w14:textFill>
        </w:rPr>
        <w:t>部分：</w:t>
      </w:r>
      <w:r>
        <w:rPr>
          <w:rFonts w:hint="eastAsia" w:ascii="宋体" w:hAnsi="宋体" w:eastAsia="宋体" w:cs="宋体"/>
          <w:color w:val="000000" w:themeColor="text1"/>
          <w:spacing w:val="8"/>
          <w:highlight w:val="none"/>
          <w:lang w:val="en-US" w:eastAsia="zh-CN"/>
          <w14:textFill>
            <w14:solidFill>
              <w14:schemeClr w14:val="tx1"/>
            </w14:solidFill>
          </w14:textFill>
        </w:rPr>
        <w:t>荒漠</w:t>
      </w:r>
      <w:r>
        <w:rPr>
          <w:rFonts w:hint="eastAsia" w:ascii="宋体" w:hAnsi="宋体" w:eastAsia="宋体" w:cs="宋体"/>
          <w:color w:val="000000" w:themeColor="text1"/>
          <w:spacing w:val="8"/>
          <w:highlight w:val="none"/>
          <w14:textFill>
            <w14:solidFill>
              <w14:schemeClr w14:val="tx1"/>
            </w14:solidFill>
          </w14:textFill>
        </w:rPr>
        <w:t>碳汇计量与监测方法》。</w:t>
      </w:r>
    </w:p>
    <w:p w14:paraId="1319C9A7">
      <w:pPr>
        <w:keepNext w:val="0"/>
        <w:keepLines w:val="0"/>
        <w:pageBreakBefore w:val="0"/>
        <w:widowControl/>
        <w:kinsoku w:val="0"/>
        <w:wordWrap/>
        <w:overflowPunct/>
        <w:topLinePunct w:val="0"/>
        <w:autoSpaceDE w:val="0"/>
        <w:autoSpaceDN w:val="0"/>
        <w:bidi w:val="0"/>
        <w:adjustRightInd w:val="0"/>
        <w:snapToGrid w:val="0"/>
        <w:spacing w:before="19" w:line="274" w:lineRule="auto"/>
        <w:ind w:left="0" w:right="0" w:firstLine="452" w:firstLineChars="200"/>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荒漠生态系统碳循环过程是陆地生态系统碳循环的重要环节，</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全区</w:t>
      </w:r>
      <w:r>
        <w:rPr>
          <w:rFonts w:hint="eastAsia" w:ascii="宋体" w:hAnsi="宋体" w:eastAsia="宋体" w:cs="宋体"/>
          <w:color w:val="000000" w:themeColor="text1"/>
          <w:spacing w:val="8"/>
          <w:sz w:val="21"/>
          <w:szCs w:val="21"/>
          <w:highlight w:val="none"/>
          <w14:textFill>
            <w14:solidFill>
              <w14:schemeClr w14:val="tx1"/>
            </w14:solidFill>
          </w14:textFill>
        </w:rPr>
        <w:t>荒漠面积</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占比高</w:t>
      </w:r>
      <w:r>
        <w:rPr>
          <w:rFonts w:hint="eastAsia" w:ascii="宋体" w:hAnsi="宋体" w:eastAsia="宋体" w:cs="宋体"/>
          <w:color w:val="000000" w:themeColor="text1"/>
          <w:spacing w:val="8"/>
          <w:sz w:val="21"/>
          <w:szCs w:val="21"/>
          <w:highlight w:val="none"/>
          <w14:textFill>
            <w14:solidFill>
              <w14:schemeClr w14:val="tx1"/>
            </w14:solidFill>
          </w14:textFill>
        </w:rPr>
        <w:t>，荒漠碳汇是国土空间碳储量的重要组成部分。</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荒漠生态系统主要植被由小乔木</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灌木、半灌木、草本植物等组成，荒漠植被类型区别于森林和草原植被类型。</w:t>
      </w:r>
    </w:p>
    <w:p w14:paraId="27B46CB7">
      <w:pPr>
        <w:keepNext w:val="0"/>
        <w:keepLines w:val="0"/>
        <w:pageBreakBefore w:val="0"/>
        <w:widowControl/>
        <w:kinsoku w:val="0"/>
        <w:wordWrap/>
        <w:overflowPunct/>
        <w:topLinePunct w:val="0"/>
        <w:autoSpaceDE w:val="0"/>
        <w:autoSpaceDN w:val="0"/>
        <w:bidi w:val="0"/>
        <w:adjustRightInd w:val="0"/>
        <w:snapToGrid w:val="0"/>
        <w:spacing w:before="19" w:line="274" w:lineRule="auto"/>
        <w:ind w:left="0" w:right="0" w:firstLine="452" w:firstLineChars="200"/>
        <w:textAlignment w:val="baseline"/>
        <w:rPr>
          <w:rFonts w:hint="eastAsia" w:ascii="宋体" w:hAnsi="宋体" w:eastAsia="宋体" w:cs="宋体"/>
          <w:color w:val="000000" w:themeColor="text1"/>
          <w:spacing w:val="8"/>
          <w:sz w:val="21"/>
          <w:szCs w:val="21"/>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本标准的制定将为荒漠生态系统碳汇项目审定与核证工作提供切实可行的依据，也将为</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地方</w:t>
      </w:r>
      <w:r>
        <w:rPr>
          <w:rFonts w:hint="eastAsia" w:ascii="宋体" w:hAnsi="宋体" w:eastAsia="宋体" w:cs="宋体"/>
          <w:color w:val="000000" w:themeColor="text1"/>
          <w:spacing w:val="8"/>
          <w:sz w:val="21"/>
          <w:szCs w:val="21"/>
          <w:highlight w:val="none"/>
          <w14:textFill>
            <w14:solidFill>
              <w14:schemeClr w14:val="tx1"/>
            </w14:solidFill>
          </w14:textFill>
        </w:rPr>
        <w:t>荒漠化防治及荒漠区水土资源的合理保护利用提供理论支撑和数据参考。</w:t>
      </w:r>
    </w:p>
    <w:p w14:paraId="2C5599CD">
      <w:pPr>
        <w:keepNext w:val="0"/>
        <w:keepLines w:val="0"/>
        <w:pageBreakBefore w:val="0"/>
        <w:widowControl/>
        <w:kinsoku w:val="0"/>
        <w:wordWrap/>
        <w:overflowPunct/>
        <w:topLinePunct w:val="0"/>
        <w:autoSpaceDE w:val="0"/>
        <w:autoSpaceDN w:val="0"/>
        <w:bidi w:val="0"/>
        <w:adjustRightInd w:val="0"/>
        <w:snapToGrid w:val="0"/>
        <w:spacing w:before="19" w:line="273" w:lineRule="auto"/>
        <w:ind w:left="439" w:right="0"/>
        <w:textAlignment w:val="baseline"/>
        <w:rPr>
          <w:rFonts w:hint="eastAsia" w:ascii="宋体" w:hAnsi="宋体" w:eastAsia="仿宋" w:cs="宋体"/>
          <w:color w:val="000000" w:themeColor="text1"/>
          <w:spacing w:val="8"/>
          <w:sz w:val="21"/>
          <w:szCs w:val="21"/>
          <w:highlight w:val="none"/>
          <w:lang w:val="en-US" w:eastAsia="zh-CN"/>
          <w14:textFill>
            <w14:solidFill>
              <w14:schemeClr w14:val="tx1"/>
            </w14:solidFill>
          </w14:textFill>
        </w:rPr>
      </w:pPr>
    </w:p>
    <w:p w14:paraId="16473550">
      <w:pPr>
        <w:spacing w:before="45" w:line="192" w:lineRule="auto"/>
        <w:jc w:val="right"/>
        <w:rPr>
          <w:rFonts w:hint="default" w:ascii="Times New Roman" w:hAnsi="Times New Roman" w:eastAsia="宋体" w:cs="Times New Roman"/>
          <w:color w:val="000000" w:themeColor="text1"/>
          <w:sz w:val="20"/>
          <w:szCs w:val="20"/>
          <w:highlight w:val="none"/>
          <w:lang w:val="en-US" w:eastAsia="zh-CN"/>
          <w14:textFill>
            <w14:solidFill>
              <w14:schemeClr w14:val="tx1"/>
            </w14:solidFill>
          </w14:textFill>
        </w:rPr>
        <w:sectPr>
          <w:footerReference r:id="rId11" w:type="default"/>
          <w:footerReference r:id="rId12" w:type="even"/>
          <w:pgSz w:w="11900" w:h="16840"/>
          <w:pgMar w:top="1431" w:right="1123" w:bottom="1325" w:left="1400" w:header="0" w:footer="1118" w:gutter="0"/>
          <w:pgNumType w:fmt="upperRoman" w:start="2"/>
          <w:cols w:space="720" w:num="1"/>
          <w:rtlGutter w:val="0"/>
          <w:docGrid w:linePitch="0" w:charSpace="0"/>
        </w:sectPr>
      </w:pP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w:t>
      </w:r>
    </w:p>
    <w:p w14:paraId="46FC3792">
      <w:pPr>
        <w:spacing w:before="45" w:line="192" w:lineRule="auto"/>
        <w:jc w:val="right"/>
        <w:rPr>
          <w:rFonts w:hint="eastAsia" w:ascii="Times New Roman" w:hAnsi="Times New Roman" w:eastAsia="宋体" w:cs="Times New Roman"/>
          <w:color w:val="000000" w:themeColor="text1"/>
          <w:sz w:val="20"/>
          <w:szCs w:val="20"/>
          <w:highlight w:val="none"/>
          <w:lang w:eastAsia="zh-CN"/>
          <w14:textFill>
            <w14:solidFill>
              <w14:schemeClr w14:val="tx1"/>
            </w14:solidFill>
          </w14:textFill>
        </w:rPr>
      </w:pPr>
      <w:r>
        <w:rPr>
          <w:rFonts w:ascii="Times New Roman" w:hAnsi="Times New Roman" w:eastAsia="Times New Roman" w:cs="Times New Roman"/>
          <w:color w:val="000000" w:themeColor="text1"/>
          <w:sz w:val="20"/>
          <w:szCs w:val="20"/>
          <w:highlight w:val="none"/>
          <w14:textFill>
            <w14:solidFill>
              <w14:schemeClr w14:val="tx1"/>
            </w14:solidFill>
          </w14:textFill>
        </w:rPr>
        <w:t>DB</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w:t>
      </w:r>
      <w:r>
        <w:rPr>
          <w:rFonts w:ascii="Times New Roman" w:hAnsi="Times New Roman" w:eastAsia="Times New Roman" w:cs="Times New Roman"/>
          <w:color w:val="000000" w:themeColor="text1"/>
          <w:sz w:val="20"/>
          <w:szCs w:val="20"/>
          <w:highlight w:val="none"/>
          <w14:textFill>
            <w14:solidFill>
              <w14:schemeClr w14:val="tx1"/>
            </w14:solidFill>
          </w14:textFill>
        </w:rPr>
        <w:t xml:space="preserve">/T    </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XXX</w:t>
      </w:r>
      <w:r>
        <w:rPr>
          <w:rFonts w:ascii="Times New Roman" w:hAnsi="Times New Roman" w:eastAsia="Times New Roman" w:cs="Times New Roman"/>
          <w:color w:val="000000" w:themeColor="text1"/>
          <w:sz w:val="20"/>
          <w:szCs w:val="20"/>
          <w:highlight w:val="none"/>
          <w14:textFill>
            <w14:solidFill>
              <w14:schemeClr w14:val="tx1"/>
            </w14:solidFill>
          </w14:textFill>
        </w:rPr>
        <w:t>—202</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w:t>
      </w:r>
    </w:p>
    <w:p w14:paraId="73D7E41F">
      <w:pPr>
        <w:spacing w:line="295" w:lineRule="auto"/>
        <w:rPr>
          <w:rFonts w:ascii="Arial"/>
          <w:color w:val="000000" w:themeColor="text1"/>
          <w:sz w:val="21"/>
          <w:highlight w:val="none"/>
          <w14:textFill>
            <w14:solidFill>
              <w14:schemeClr w14:val="tx1"/>
            </w14:solidFill>
          </w14:textFill>
        </w:rPr>
      </w:pPr>
    </w:p>
    <w:p w14:paraId="252810DE">
      <w:pPr>
        <w:spacing w:line="296" w:lineRule="auto"/>
        <w:rPr>
          <w:rFonts w:ascii="Arial"/>
          <w:color w:val="000000" w:themeColor="text1"/>
          <w:sz w:val="21"/>
          <w:highlight w:val="none"/>
          <w14:textFill>
            <w14:solidFill>
              <w14:schemeClr w14:val="tx1"/>
            </w14:solidFill>
          </w14:textFill>
        </w:rPr>
      </w:pPr>
    </w:p>
    <w:p w14:paraId="14BF1865">
      <w:pPr>
        <w:keepNext w:val="0"/>
        <w:keepLines w:val="0"/>
        <w:pageBreakBefore w:val="0"/>
        <w:widowControl/>
        <w:kinsoku w:val="0"/>
        <w:wordWrap/>
        <w:overflowPunct/>
        <w:topLinePunct w:val="0"/>
        <w:autoSpaceDE w:val="0"/>
        <w:autoSpaceDN w:val="0"/>
        <w:bidi w:val="0"/>
        <w:adjustRightInd w:val="0"/>
        <w:snapToGrid w:val="0"/>
        <w:spacing w:line="296" w:lineRule="auto"/>
        <w:textAlignment w:val="baseline"/>
        <w:outlineLvl w:val="9"/>
        <w:rPr>
          <w:rFonts w:ascii="Arial"/>
          <w:color w:val="000000" w:themeColor="text1"/>
          <w:sz w:val="30"/>
          <w:szCs w:val="30"/>
          <w:highlight w:val="none"/>
          <w14:textFill>
            <w14:solidFill>
              <w14:schemeClr w14:val="tx1"/>
            </w14:solidFill>
          </w14:textFill>
        </w:rPr>
      </w:pPr>
    </w:p>
    <w:p w14:paraId="28148732">
      <w:pPr>
        <w:pStyle w:val="3"/>
        <w:keepNext w:val="0"/>
        <w:keepLines w:val="0"/>
        <w:pageBreakBefore w:val="0"/>
        <w:widowControl/>
        <w:kinsoku w:val="0"/>
        <w:wordWrap/>
        <w:overflowPunct/>
        <w:topLinePunct w:val="0"/>
        <w:autoSpaceDE w:val="0"/>
        <w:autoSpaceDN w:val="0"/>
        <w:bidi w:val="0"/>
        <w:adjustRightInd w:val="0"/>
        <w:snapToGrid w:val="0"/>
        <w:spacing w:before="97" w:line="221" w:lineRule="auto"/>
        <w:ind w:left="229"/>
        <w:jc w:val="center"/>
        <w:textAlignment w:val="baseline"/>
        <w:outlineLvl w:val="9"/>
        <w:rPr>
          <w:rFonts w:hint="eastAsia"/>
          <w:color w:val="000000" w:themeColor="text1"/>
          <w:spacing w:val="25"/>
          <w:sz w:val="30"/>
          <w:szCs w:val="30"/>
          <w:highlight w:val="none"/>
          <w14:textFill>
            <w14:solidFill>
              <w14:schemeClr w14:val="tx1"/>
            </w14:solidFill>
          </w14:textFill>
        </w:rPr>
      </w:pPr>
      <w:bookmarkStart w:id="14" w:name="bookmark14"/>
      <w:bookmarkEnd w:id="14"/>
      <w:bookmarkStart w:id="15" w:name="_Toc18439"/>
      <w:r>
        <w:rPr>
          <w:rFonts w:hint="eastAsia"/>
          <w:color w:val="000000" w:themeColor="text1"/>
          <w:spacing w:val="25"/>
          <w:sz w:val="30"/>
          <w:szCs w:val="30"/>
          <w:highlight w:val="none"/>
          <w14:textFill>
            <w14:solidFill>
              <w14:schemeClr w14:val="tx1"/>
            </w14:solidFill>
          </w14:textFill>
        </w:rPr>
        <w:t>生态系统碳汇计量与监测体系建设技术规范</w:t>
      </w:r>
      <w:bookmarkEnd w:id="15"/>
      <w:r>
        <w:rPr>
          <w:rFonts w:hint="eastAsia"/>
          <w:color w:val="000000" w:themeColor="text1"/>
          <w:spacing w:val="25"/>
          <w:sz w:val="30"/>
          <w:szCs w:val="30"/>
          <w:highlight w:val="none"/>
          <w14:textFill>
            <w14:solidFill>
              <w14:schemeClr w14:val="tx1"/>
            </w14:solidFill>
          </w14:textFill>
        </w:rPr>
        <w:t xml:space="preserve"> </w:t>
      </w:r>
    </w:p>
    <w:p w14:paraId="156FBD7A">
      <w:pPr>
        <w:pStyle w:val="3"/>
        <w:keepNext w:val="0"/>
        <w:keepLines w:val="0"/>
        <w:pageBreakBefore w:val="0"/>
        <w:widowControl/>
        <w:kinsoku w:val="0"/>
        <w:wordWrap/>
        <w:overflowPunct/>
        <w:topLinePunct w:val="0"/>
        <w:autoSpaceDE w:val="0"/>
        <w:autoSpaceDN w:val="0"/>
        <w:bidi w:val="0"/>
        <w:adjustRightInd w:val="0"/>
        <w:snapToGrid w:val="0"/>
        <w:spacing w:before="97" w:line="221" w:lineRule="auto"/>
        <w:ind w:left="229"/>
        <w:jc w:val="center"/>
        <w:textAlignment w:val="baseline"/>
        <w:outlineLvl w:val="9"/>
        <w:rPr>
          <w:color w:val="000000" w:themeColor="text1"/>
          <w:spacing w:val="25"/>
          <w:sz w:val="30"/>
          <w:szCs w:val="30"/>
          <w:highlight w:val="none"/>
          <w14:textFill>
            <w14:solidFill>
              <w14:schemeClr w14:val="tx1"/>
            </w14:solidFill>
          </w14:textFill>
        </w:rPr>
      </w:pPr>
      <w:bookmarkStart w:id="16" w:name="_Toc12265"/>
      <w:r>
        <w:rPr>
          <w:rFonts w:hint="eastAsia"/>
          <w:color w:val="000000" w:themeColor="text1"/>
          <w:spacing w:val="25"/>
          <w:sz w:val="30"/>
          <w:szCs w:val="30"/>
          <w:highlight w:val="none"/>
          <w14:textFill>
            <w14:solidFill>
              <w14:schemeClr w14:val="tx1"/>
            </w14:solidFill>
          </w14:textFill>
        </w:rPr>
        <w:t>第4部分：荒漠碳汇计量与监测方法</w:t>
      </w:r>
      <w:bookmarkEnd w:id="16"/>
    </w:p>
    <w:p w14:paraId="2581F8AA">
      <w:pPr>
        <w:spacing w:line="275" w:lineRule="auto"/>
        <w:rPr>
          <w:rFonts w:ascii="Arial"/>
          <w:color w:val="000000" w:themeColor="text1"/>
          <w:sz w:val="21"/>
          <w:highlight w:val="none"/>
          <w14:textFill>
            <w14:solidFill>
              <w14:schemeClr w14:val="tx1"/>
            </w14:solidFill>
          </w14:textFill>
        </w:rPr>
      </w:pPr>
    </w:p>
    <w:p w14:paraId="672CA16A">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1"/>
        <w:rPr>
          <w:rFonts w:hint="eastAsia"/>
          <w:color w:val="000000" w:themeColor="text1"/>
          <w:spacing w:val="12"/>
          <w:sz w:val="21"/>
          <w:szCs w:val="21"/>
          <w:highlight w:val="none"/>
          <w:lang w:val="en-US" w:eastAsia="zh-CN"/>
          <w14:textFill>
            <w14:solidFill>
              <w14:schemeClr w14:val="tx1"/>
            </w14:solidFill>
          </w14:textFill>
        </w:rPr>
      </w:pPr>
      <w:bookmarkStart w:id="17" w:name="bookmark3"/>
      <w:bookmarkEnd w:id="17"/>
      <w:bookmarkStart w:id="18" w:name="_Toc25966"/>
      <w:r>
        <w:rPr>
          <w:rFonts w:hint="eastAsia"/>
          <w:color w:val="000000" w:themeColor="text1"/>
          <w:spacing w:val="12"/>
          <w:sz w:val="21"/>
          <w:szCs w:val="21"/>
          <w:highlight w:val="none"/>
          <w:lang w:val="en-US" w:eastAsia="zh-CN"/>
          <w14:textFill>
            <w14:solidFill>
              <w14:schemeClr w14:val="tx1"/>
            </w14:solidFill>
          </w14:textFill>
        </w:rPr>
        <w:t>1   范 围</w:t>
      </w:r>
      <w:bookmarkEnd w:id="18"/>
    </w:p>
    <w:p w14:paraId="12EBBDEA">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本文件规定了生态系统碳汇计量监测体系建设中荒漠碳汇计量与监测的术语与定义、基本规定、监测方法、计量方法、数据质量的质量和控制、档案管理等技术内容。 </w:t>
      </w:r>
    </w:p>
    <w:p w14:paraId="65ACC112">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本文件适用于荒漠碳汇计量与监测。 </w:t>
      </w:r>
    </w:p>
    <w:p w14:paraId="3CC7EC3D">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1"/>
        <w:rPr>
          <w:rFonts w:hint="eastAsia"/>
          <w:color w:val="000000" w:themeColor="text1"/>
          <w:spacing w:val="12"/>
          <w:sz w:val="21"/>
          <w:szCs w:val="21"/>
          <w:highlight w:val="none"/>
          <w:lang w:val="en-US" w:eastAsia="zh-CN"/>
          <w14:textFill>
            <w14:solidFill>
              <w14:schemeClr w14:val="tx1"/>
            </w14:solidFill>
          </w14:textFill>
        </w:rPr>
      </w:pPr>
      <w:bookmarkStart w:id="19" w:name="bookmark4"/>
      <w:bookmarkEnd w:id="19"/>
      <w:bookmarkStart w:id="20" w:name="_Toc29608"/>
      <w:r>
        <w:rPr>
          <w:rFonts w:hint="eastAsia"/>
          <w:color w:val="000000" w:themeColor="text1"/>
          <w:spacing w:val="12"/>
          <w:sz w:val="21"/>
          <w:szCs w:val="21"/>
          <w:highlight w:val="none"/>
          <w:lang w:val="en-US" w:eastAsia="zh-CN"/>
          <w14:textFill>
            <w14:solidFill>
              <w14:schemeClr w14:val="tx1"/>
            </w14:solidFill>
          </w14:textFill>
        </w:rPr>
        <w:t>2   规范性引用文件</w:t>
      </w:r>
      <w:bookmarkEnd w:id="20"/>
    </w:p>
    <w:p w14:paraId="1961598A">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5B3558C">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GB/T 20483   土地荒漠化监测方法</w:t>
      </w:r>
    </w:p>
    <w:p w14:paraId="33072A21">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GB/T 43648 </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主要树种立木生物量模型与碳计量参数</w:t>
      </w:r>
    </w:p>
    <w:p w14:paraId="6E2EAEC9">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HJ 1170  </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全国生态状况调查评估技术规范——荒漠生态系统野外观测</w:t>
      </w:r>
    </w:p>
    <w:p w14:paraId="6A5B029B">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HJ 658  </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土壤有机碳的测定 燃烧氧化—滴定法 </w:t>
      </w:r>
    </w:p>
    <w:p w14:paraId="71F2217E">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LY</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T 3400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荒漠与荒漠化防治术语</w:t>
      </w:r>
    </w:p>
    <w:p w14:paraId="1412C18F">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LY/T 2509   </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青藏高原高寒荒漠生态系统定位观测指标体系</w:t>
      </w:r>
    </w:p>
    <w:p w14:paraId="0599AC86">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LY/</w:t>
      </w:r>
      <w:bookmarkStart w:id="42" w:name="_GoBack"/>
      <w:bookmarkEnd w:id="42"/>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T 2250 </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森林土壤调查技术规程</w:t>
      </w:r>
    </w:p>
    <w:p w14:paraId="19111193">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N</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Y</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1121.4 </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土壤检测 第4部分：土壤容重的测定</w:t>
      </w:r>
    </w:p>
    <w:p w14:paraId="7F283AF2">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1"/>
        <w:rPr>
          <w:rFonts w:hint="eastAsia"/>
          <w:color w:val="000000" w:themeColor="text1"/>
          <w:spacing w:val="12"/>
          <w:sz w:val="21"/>
          <w:szCs w:val="21"/>
          <w:highlight w:val="none"/>
          <w:lang w:val="en-US" w:eastAsia="zh-CN"/>
          <w14:textFill>
            <w14:solidFill>
              <w14:schemeClr w14:val="tx1"/>
            </w14:solidFill>
          </w14:textFill>
        </w:rPr>
      </w:pPr>
      <w:bookmarkStart w:id="21" w:name="bookmark5"/>
      <w:bookmarkEnd w:id="21"/>
      <w:bookmarkStart w:id="22" w:name="_Toc11511"/>
      <w:r>
        <w:rPr>
          <w:rFonts w:hint="eastAsia"/>
          <w:color w:val="000000" w:themeColor="text1"/>
          <w:spacing w:val="12"/>
          <w:sz w:val="21"/>
          <w:szCs w:val="21"/>
          <w:highlight w:val="none"/>
          <w:lang w:val="en-US" w:eastAsia="zh-CN"/>
          <w14:textFill>
            <w14:solidFill>
              <w14:schemeClr w14:val="tx1"/>
            </w14:solidFill>
          </w14:textFill>
        </w:rPr>
        <w:t>3   术语和定义</w:t>
      </w:r>
      <w:bookmarkEnd w:id="22"/>
    </w:p>
    <w:p w14:paraId="6695C468">
      <w:pPr>
        <w:keepNext w:val="0"/>
        <w:keepLines w:val="0"/>
        <w:pageBreakBefore w:val="0"/>
        <w:widowControl/>
        <w:kinsoku w:val="0"/>
        <w:wordWrap/>
        <w:overflowPunct/>
        <w:topLinePunct w:val="0"/>
        <w:autoSpaceDE w:val="0"/>
        <w:autoSpaceDN w:val="0"/>
        <w:bidi w:val="0"/>
        <w:adjustRightInd w:val="0"/>
        <w:snapToGrid w:val="0"/>
        <w:spacing w:line="324" w:lineRule="auto"/>
        <w:textAlignment w:val="baseline"/>
        <w:rPr>
          <w:rFonts w:hint="eastAsia" w:ascii="黑体" w:hAnsi="黑体" w:eastAsia="黑体" w:cs="黑体"/>
          <w:b w:val="0"/>
          <w:bCs w:val="0"/>
          <w:color w:val="000000" w:themeColor="text1"/>
          <w:spacing w:val="8"/>
          <w:sz w:val="21"/>
          <w:szCs w:val="21"/>
          <w:highlight w:val="none"/>
          <w:lang w:eastAsia="zh-CN"/>
          <w14:textFill>
            <w14:solidFill>
              <w14:schemeClr w14:val="tx1"/>
            </w14:solidFill>
          </w14:textFill>
        </w:rPr>
      </w:pPr>
      <w:bookmarkStart w:id="23" w:name="_Toc6748"/>
      <w:r>
        <w:rPr>
          <w:rFonts w:hint="eastAsia" w:ascii="黑体" w:hAnsi="黑体" w:eastAsia="黑体" w:cs="黑体"/>
          <w:b w:val="0"/>
          <w:bCs w:val="0"/>
          <w:color w:val="000000" w:themeColor="text1"/>
          <w:spacing w:val="8"/>
          <w:sz w:val="21"/>
          <w:szCs w:val="21"/>
          <w:highlight w:val="none"/>
          <w14:textFill>
            <w14:solidFill>
              <w14:schemeClr w14:val="tx1"/>
            </w14:solidFill>
          </w14:textFill>
        </w:rPr>
        <w:t>3.</w:t>
      </w:r>
      <w:r>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t>1</w:t>
      </w:r>
    </w:p>
    <w:p w14:paraId="230F54C6">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default" w:ascii="黑体" w:hAnsi="黑体" w:eastAsia="黑体" w:cs="黑体"/>
          <w:b w:val="0"/>
          <w:bCs w:val="0"/>
          <w:color w:val="000000" w:themeColor="text1"/>
          <w:spacing w:val="8"/>
          <w:sz w:val="21"/>
          <w:szCs w:val="21"/>
          <w:highlight w:val="none"/>
          <w:lang w:val="en-US" w:eastAsia="zh-CN"/>
          <w14:textFill>
            <w14:solidFill>
              <w14:schemeClr w14:val="tx1"/>
            </w14:solidFill>
          </w14:textFill>
        </w:rPr>
      </w:pPr>
      <w:r>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t>荒漠生态系统</w:t>
      </w:r>
      <w:r>
        <w:rPr>
          <w:rFonts w:hint="eastAsia" w:ascii="黑体" w:hAnsi="黑体" w:eastAsia="黑体" w:cs="黑体"/>
          <w:b w:val="0"/>
          <w:bCs w:val="0"/>
          <w:color w:val="000000" w:themeColor="text1"/>
          <w:spacing w:val="8"/>
          <w:sz w:val="21"/>
          <w:szCs w:val="21"/>
          <w:highlight w:val="none"/>
          <w14:textFill>
            <w14:solidFill>
              <w14:schemeClr w14:val="tx1"/>
            </w14:solidFill>
          </w14:textFill>
        </w:rPr>
        <w:t> </w:t>
      </w:r>
    </w:p>
    <w:p w14:paraId="611CAE50">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由超旱生的小乔木、灌木、半灌木和草本植物占优势的生物群落及其降水稀少、蒸发强烈、极端干旱的非生物环境共同形成的自然生态系统。本文件包括荒漠、高寒荒漠。</w:t>
      </w:r>
    </w:p>
    <w:p w14:paraId="6CE16414">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[来源：HJ 1170-2021，条款号3.1]</w:t>
      </w:r>
    </w:p>
    <w:p w14:paraId="7F47B2B5">
      <w:pPr>
        <w:keepNext w:val="0"/>
        <w:keepLines w:val="0"/>
        <w:pageBreakBefore w:val="0"/>
        <w:widowControl/>
        <w:kinsoku w:val="0"/>
        <w:wordWrap/>
        <w:overflowPunct/>
        <w:topLinePunct w:val="0"/>
        <w:autoSpaceDE w:val="0"/>
        <w:autoSpaceDN w:val="0"/>
        <w:bidi w:val="0"/>
        <w:adjustRightInd w:val="0"/>
        <w:snapToGrid w:val="0"/>
        <w:spacing w:line="324" w:lineRule="auto"/>
        <w:textAlignment w:val="baseline"/>
        <w:outlineLvl w:val="9"/>
        <w:rPr>
          <w:rFonts w:hint="eastAsia" w:ascii="黑体" w:hAnsi="黑体" w:eastAsia="黑体" w:cs="黑体"/>
          <w:b w:val="0"/>
          <w:bCs w:val="0"/>
          <w:color w:val="000000" w:themeColor="text1"/>
          <w:spacing w:val="8"/>
          <w:sz w:val="21"/>
          <w:szCs w:val="21"/>
          <w:highlight w:val="none"/>
          <w14:textFill>
            <w14:solidFill>
              <w14:schemeClr w14:val="tx1"/>
            </w14:solidFill>
          </w14:textFill>
        </w:rPr>
      </w:pPr>
      <w:r>
        <w:rPr>
          <w:rFonts w:hint="eastAsia" w:ascii="黑体" w:hAnsi="黑体" w:eastAsia="黑体" w:cs="黑体"/>
          <w:b w:val="0"/>
          <w:bCs w:val="0"/>
          <w:color w:val="000000" w:themeColor="text1"/>
          <w:spacing w:val="8"/>
          <w:sz w:val="21"/>
          <w:szCs w:val="21"/>
          <w:highlight w:val="none"/>
          <w14:textFill>
            <w14:solidFill>
              <w14:schemeClr w14:val="tx1"/>
            </w14:solidFill>
          </w14:textFill>
        </w:rPr>
        <w:t>3.</w:t>
      </w:r>
      <w:r>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t>2</w:t>
      </w:r>
      <w:r>
        <w:rPr>
          <w:rFonts w:hint="eastAsia" w:ascii="黑体" w:hAnsi="黑体" w:eastAsia="黑体" w:cs="黑体"/>
          <w:b w:val="0"/>
          <w:bCs w:val="0"/>
          <w:color w:val="000000" w:themeColor="text1"/>
          <w:spacing w:val="8"/>
          <w:sz w:val="21"/>
          <w:szCs w:val="21"/>
          <w:highlight w:val="none"/>
          <w14:textFill>
            <w14:solidFill>
              <w14:schemeClr w14:val="tx1"/>
            </w14:solidFill>
          </w14:textFill>
        </w:rPr>
        <w:t> </w:t>
      </w:r>
      <w:bookmarkEnd w:id="23"/>
    </w:p>
    <w:p w14:paraId="57E57EE3">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黑体" w:hAnsi="黑体" w:eastAsia="黑体" w:cs="黑体"/>
          <w:b w:val="0"/>
          <w:bCs w:val="0"/>
          <w:color w:val="000000" w:themeColor="text1"/>
          <w:spacing w:val="8"/>
          <w:sz w:val="21"/>
          <w:szCs w:val="21"/>
          <w:highlight w:val="none"/>
          <w14:textFill>
            <w14:solidFill>
              <w14:schemeClr w14:val="tx1"/>
            </w14:solidFill>
          </w14:textFill>
        </w:rPr>
      </w:pPr>
      <w:r>
        <w:rPr>
          <w:rFonts w:hint="eastAsia" w:ascii="黑体" w:hAnsi="黑体" w:eastAsia="黑体" w:cs="黑体"/>
          <w:b w:val="0"/>
          <w:bCs w:val="0"/>
          <w:color w:val="000000" w:themeColor="text1"/>
          <w:spacing w:val="8"/>
          <w:sz w:val="21"/>
          <w:szCs w:val="21"/>
          <w:highlight w:val="none"/>
          <w14:textFill>
            <w14:solidFill>
              <w14:schemeClr w14:val="tx1"/>
            </w14:solidFill>
          </w14:textFill>
        </w:rPr>
        <w:t>荒漠 </w:t>
      </w:r>
    </w:p>
    <w:p w14:paraId="3678319C">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宋体" w:hAnsi="宋体" w:eastAsia="宋体" w:cs="宋体"/>
          <w:color w:val="000000" w:themeColor="text1"/>
          <w:spacing w:val="8"/>
          <w:sz w:val="21"/>
          <w:szCs w:val="21"/>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14:textFill>
            <w14:solidFill>
              <w14:schemeClr w14:val="tx1"/>
            </w14:solidFill>
          </w14:textFill>
        </w:rPr>
        <w:t>降水量少而蒸发量大、具强烈大陆性气候特征、植被稀疏而地面组成物质粗瘠的地区。</w:t>
      </w:r>
    </w:p>
    <w:p w14:paraId="476C257D">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[来源：LY/T 3400-2024，条款号3.1]</w:t>
      </w:r>
    </w:p>
    <w:p w14:paraId="77280BA1">
      <w:pPr>
        <w:keepNext w:val="0"/>
        <w:keepLines w:val="0"/>
        <w:pageBreakBefore w:val="0"/>
        <w:widowControl/>
        <w:kinsoku w:val="0"/>
        <w:wordWrap/>
        <w:overflowPunct/>
        <w:topLinePunct w:val="0"/>
        <w:autoSpaceDE w:val="0"/>
        <w:autoSpaceDN w:val="0"/>
        <w:bidi w:val="0"/>
        <w:adjustRightInd w:val="0"/>
        <w:snapToGrid w:val="0"/>
        <w:spacing w:line="324" w:lineRule="auto"/>
        <w:textAlignment w:val="baseline"/>
        <w:outlineLvl w:val="9"/>
        <w:rPr>
          <w:rFonts w:hint="eastAsia" w:ascii="黑体" w:hAnsi="黑体" w:eastAsia="黑体" w:cs="黑体"/>
          <w:b w:val="0"/>
          <w:bCs w:val="0"/>
          <w:color w:val="000000" w:themeColor="text1"/>
          <w:spacing w:val="8"/>
          <w:sz w:val="21"/>
          <w:szCs w:val="21"/>
          <w:highlight w:val="none"/>
          <w14:textFill>
            <w14:solidFill>
              <w14:schemeClr w14:val="tx1"/>
            </w14:solidFill>
          </w14:textFill>
        </w:rPr>
      </w:pPr>
      <w:r>
        <w:rPr>
          <w:rFonts w:hint="eastAsia" w:ascii="黑体" w:hAnsi="黑体" w:eastAsia="黑体" w:cs="黑体"/>
          <w:b w:val="0"/>
          <w:bCs w:val="0"/>
          <w:color w:val="000000" w:themeColor="text1"/>
          <w:spacing w:val="8"/>
          <w:sz w:val="21"/>
          <w:szCs w:val="21"/>
          <w:highlight w:val="none"/>
          <w14:textFill>
            <w14:solidFill>
              <w14:schemeClr w14:val="tx1"/>
            </w14:solidFill>
          </w14:textFill>
        </w:rPr>
        <w:t>3.</w:t>
      </w:r>
      <w:r>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t>3</w:t>
      </w:r>
      <w:r>
        <w:rPr>
          <w:rFonts w:hint="eastAsia" w:ascii="黑体" w:hAnsi="黑体" w:eastAsia="黑体" w:cs="黑体"/>
          <w:b w:val="0"/>
          <w:bCs w:val="0"/>
          <w:color w:val="000000" w:themeColor="text1"/>
          <w:spacing w:val="8"/>
          <w:sz w:val="21"/>
          <w:szCs w:val="21"/>
          <w:highlight w:val="none"/>
          <w14:textFill>
            <w14:solidFill>
              <w14:schemeClr w14:val="tx1"/>
            </w14:solidFill>
          </w14:textFill>
        </w:rPr>
        <w:t> </w:t>
      </w:r>
    </w:p>
    <w:p w14:paraId="2B1FCD4F">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黑体" w:hAnsi="黑体" w:eastAsia="黑体" w:cs="黑体"/>
          <w:b w:val="0"/>
          <w:bCs w:val="0"/>
          <w:color w:val="000000" w:themeColor="text1"/>
          <w:spacing w:val="8"/>
          <w:sz w:val="21"/>
          <w:szCs w:val="21"/>
          <w:highlight w:val="none"/>
          <w14:textFill>
            <w14:solidFill>
              <w14:schemeClr w14:val="tx1"/>
            </w14:solidFill>
          </w14:textFill>
        </w:rPr>
      </w:pPr>
      <w:r>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t>高寒</w:t>
      </w:r>
      <w:r>
        <w:rPr>
          <w:rFonts w:hint="eastAsia" w:ascii="黑体" w:hAnsi="黑体" w:eastAsia="黑体" w:cs="黑体"/>
          <w:b w:val="0"/>
          <w:bCs w:val="0"/>
          <w:color w:val="000000" w:themeColor="text1"/>
          <w:spacing w:val="8"/>
          <w:sz w:val="21"/>
          <w:szCs w:val="21"/>
          <w:highlight w:val="none"/>
          <w14:textFill>
            <w14:solidFill>
              <w14:schemeClr w14:val="tx1"/>
            </w14:solidFill>
          </w14:textFill>
        </w:rPr>
        <w:t>荒漠 </w:t>
      </w:r>
    </w:p>
    <w:p w14:paraId="575B65A2">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宋体" w:hAnsi="宋体" w:eastAsia="宋体" w:cs="宋体"/>
          <w:color w:val="000000" w:themeColor="text1"/>
          <w:spacing w:val="8"/>
          <w:sz w:val="21"/>
          <w:szCs w:val="21"/>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lang w:eastAsia="zh-CN"/>
          <w14:textFill>
            <w14:solidFill>
              <w14:schemeClr w14:val="tx1"/>
            </w14:solidFill>
          </w14:textFill>
        </w:rPr>
        <w:t>在</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寒冷的环境条件下，发育在高原和高山的一种荒漠类型</w:t>
      </w:r>
      <w:r>
        <w:rPr>
          <w:rFonts w:hint="eastAsia" w:ascii="宋体" w:hAnsi="宋体" w:eastAsia="宋体" w:cs="宋体"/>
          <w:color w:val="000000" w:themeColor="text1"/>
          <w:spacing w:val="8"/>
          <w:sz w:val="21"/>
          <w:szCs w:val="21"/>
          <w:highlight w:val="none"/>
          <w14:textFill>
            <w14:solidFill>
              <w14:schemeClr w14:val="tx1"/>
            </w14:solidFill>
          </w14:textFill>
        </w:rPr>
        <w:t>。</w:t>
      </w:r>
    </w:p>
    <w:p w14:paraId="039B82E7">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[来源：LY/T 2509-2015，条款号3.1]</w:t>
      </w:r>
      <w:r>
        <w:rPr>
          <w:rFonts w:ascii="宋体" w:hAnsi="宋体" w:eastAsia="宋体" w:cs="宋体"/>
          <w:color w:val="000000" w:themeColor="text1"/>
          <w:sz w:val="21"/>
          <w:szCs w:val="21"/>
          <w:highlight w:val="none"/>
          <w14:textFill>
            <w14:solidFill>
              <w14:schemeClr w14:val="tx1"/>
            </w14:solidFill>
          </w14:textFill>
        </w:rPr>
        <w:br w:type="textWrapping"/>
      </w:r>
      <w:r>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t>3.4</w:t>
      </w:r>
    </w:p>
    <w:p w14:paraId="1F029835">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pPr>
      <w:r>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t xml:space="preserve">荒漠植被类型 </w:t>
      </w:r>
    </w:p>
    <w:p w14:paraId="445E132C">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宋体" w:hAnsi="宋体" w:eastAsia="宋体" w:cs="宋体"/>
          <w:color w:val="000000" w:themeColor="text1"/>
          <w:spacing w:val="8"/>
          <w:sz w:val="21"/>
          <w:szCs w:val="21"/>
          <w:highlight w:val="none"/>
          <w:lang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主要分为小乔木荒漠、灌木荒漠、半灌木</w:t>
      </w:r>
      <w:r>
        <w:rPr>
          <w:rFonts w:hint="eastAsia" w:ascii="宋体" w:hAnsi="宋体" w:eastAsia="宋体" w:cs="宋体"/>
          <w:color w:val="000000" w:themeColor="text1"/>
          <w:spacing w:val="8"/>
          <w:sz w:val="21"/>
          <w:szCs w:val="21"/>
          <w:highlight w:val="none"/>
          <w14:textFill>
            <w14:solidFill>
              <w14:schemeClr w14:val="tx1"/>
            </w14:solidFill>
          </w14:textFill>
        </w:rPr>
        <w:t>小半灌木荒漠</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垫状小半灌木（高寒）荒漠</w:t>
      </w:r>
      <w:r>
        <w:rPr>
          <w:rFonts w:hint="eastAsia" w:ascii="宋体" w:hAnsi="宋体" w:eastAsia="宋体" w:cs="宋体"/>
          <w:color w:val="000000" w:themeColor="text1"/>
          <w:spacing w:val="8"/>
          <w:sz w:val="21"/>
          <w:szCs w:val="21"/>
          <w:highlight w:val="none"/>
          <w14:textFill>
            <w14:solidFill>
              <w14:schemeClr w14:val="tx1"/>
            </w14:solidFill>
          </w14:textFill>
        </w:rPr>
        <w:t>等</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四个荒漠</w:t>
      </w:r>
      <w:r>
        <w:rPr>
          <w:rFonts w:hint="default" w:ascii="宋体" w:hAnsi="宋体" w:eastAsia="宋体" w:cs="宋体"/>
          <w:color w:val="000000" w:themeColor="text1"/>
          <w:spacing w:val="8"/>
          <w:sz w:val="21"/>
          <w:szCs w:val="21"/>
          <w:highlight w:val="none"/>
          <w14:textFill>
            <w14:solidFill>
              <w14:schemeClr w14:val="tx1"/>
            </w14:solidFill>
          </w14:textFill>
        </w:rPr>
        <w:t>植被类型。</w:t>
      </w:r>
    </w:p>
    <w:p w14:paraId="5229F0F2">
      <w:pPr>
        <w:keepNext w:val="0"/>
        <w:keepLines w:val="0"/>
        <w:pageBreakBefore w:val="0"/>
        <w:widowControl/>
        <w:kinsoku w:val="0"/>
        <w:wordWrap/>
        <w:overflowPunct/>
        <w:topLinePunct w:val="0"/>
        <w:autoSpaceDE w:val="0"/>
        <w:autoSpaceDN w:val="0"/>
        <w:bidi w:val="0"/>
        <w:adjustRightInd w:val="0"/>
        <w:snapToGrid w:val="0"/>
        <w:spacing w:line="324" w:lineRule="auto"/>
        <w:textAlignment w:val="baseline"/>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pPr>
      <w:r>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t>3.5</w:t>
      </w:r>
    </w:p>
    <w:p w14:paraId="5AF533B7">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pPr>
      <w:r>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t>荒漠</w:t>
      </w:r>
      <w:r>
        <w:rPr>
          <w:rFonts w:hint="eastAsia" w:ascii="黑体" w:hAnsi="黑体" w:eastAsia="黑体" w:cs="黑体"/>
          <w:b w:val="0"/>
          <w:bCs w:val="0"/>
          <w:color w:val="000000" w:themeColor="text1"/>
          <w:spacing w:val="8"/>
          <w:sz w:val="21"/>
          <w:szCs w:val="21"/>
          <w:highlight w:val="none"/>
          <w:lang w:eastAsia="zh-CN"/>
          <w14:textFill>
            <w14:solidFill>
              <w14:schemeClr w14:val="tx1"/>
            </w14:solidFill>
          </w14:textFill>
        </w:rPr>
        <w:t>碳汇</w:t>
      </w:r>
      <w:r>
        <w:rPr>
          <w:rFonts w:hint="eastAsia" w:ascii="黑体" w:hAnsi="黑体" w:eastAsia="黑体" w:cs="黑体"/>
          <w:b w:val="0"/>
          <w:bCs w:val="0"/>
          <w:color w:val="000000" w:themeColor="text1"/>
          <w:spacing w:val="8"/>
          <w:sz w:val="21"/>
          <w:szCs w:val="21"/>
          <w:highlight w:val="none"/>
          <w:lang w:val="en-US" w:eastAsia="zh-CN"/>
          <w14:textFill>
            <w14:solidFill>
              <w14:schemeClr w14:val="tx1"/>
            </w14:solidFill>
          </w14:textFill>
        </w:rPr>
        <w:t xml:space="preserve"> </w:t>
      </w:r>
    </w:p>
    <w:p w14:paraId="75528B90">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rPr>
          <w:rFonts w:hint="eastAsia" w:ascii="宋体" w:hAnsi="宋体" w:eastAsia="宋体" w:cs="宋体"/>
          <w:color w:val="000000" w:themeColor="text1"/>
          <w:spacing w:val="8"/>
          <w:sz w:val="21"/>
          <w:szCs w:val="21"/>
          <w:highlight w:val="none"/>
          <w:lang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荒漠、高寒荒漠等地貌为主的荒漠生态系统从</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大气中吸收并固定二氧化碳的</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过程、活动或机制</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w:t>
      </w:r>
    </w:p>
    <w:p w14:paraId="42D506F4">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1"/>
        <w:rPr>
          <w:rFonts w:hint="eastAsia"/>
          <w:color w:val="000000" w:themeColor="text1"/>
          <w:spacing w:val="12"/>
          <w:sz w:val="21"/>
          <w:szCs w:val="21"/>
          <w:highlight w:val="none"/>
          <w:lang w:val="en-US" w:eastAsia="zh-CN"/>
          <w14:textFill>
            <w14:solidFill>
              <w14:schemeClr w14:val="tx1"/>
            </w14:solidFill>
          </w14:textFill>
        </w:rPr>
      </w:pPr>
      <w:bookmarkStart w:id="24" w:name="bookmark6"/>
      <w:bookmarkEnd w:id="24"/>
      <w:bookmarkStart w:id="25" w:name="_Toc27719"/>
      <w:r>
        <w:rPr>
          <w:rFonts w:hint="eastAsia"/>
          <w:color w:val="000000" w:themeColor="text1"/>
          <w:spacing w:val="12"/>
          <w:sz w:val="21"/>
          <w:szCs w:val="21"/>
          <w:highlight w:val="none"/>
          <w:lang w:val="en-US" w:eastAsia="zh-CN"/>
          <w14:textFill>
            <w14:solidFill>
              <w14:schemeClr w14:val="tx1"/>
            </w14:solidFill>
          </w14:textFill>
        </w:rPr>
        <w:t>4   基本规定</w:t>
      </w:r>
      <w:bookmarkEnd w:id="25"/>
    </w:p>
    <w:p w14:paraId="420175C0">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val="en-US" w:eastAsia="zh-CN"/>
          <w14:textFill>
            <w14:solidFill>
              <w14:schemeClr w14:val="tx1"/>
            </w14:solidFill>
          </w14:textFill>
        </w:rPr>
      </w:pPr>
      <w:r>
        <w:rPr>
          <w:rFonts w:hint="eastAsia"/>
          <w:color w:val="000000" w:themeColor="text1"/>
          <w:spacing w:val="12"/>
          <w:sz w:val="21"/>
          <w:szCs w:val="21"/>
          <w:highlight w:val="none"/>
          <w:lang w:val="en-US" w:eastAsia="zh-CN"/>
          <w14:textFill>
            <w14:solidFill>
              <w14:schemeClr w14:val="tx1"/>
            </w14:solidFill>
          </w14:textFill>
        </w:rPr>
        <w:t>4</w:t>
      </w:r>
      <w:r>
        <w:rPr>
          <w:rFonts w:hint="eastAsia"/>
          <w:color w:val="000000" w:themeColor="text1"/>
          <w:spacing w:val="12"/>
          <w:sz w:val="21"/>
          <w:szCs w:val="21"/>
          <w:highlight w:val="none"/>
          <w14:textFill>
            <w14:solidFill>
              <w14:schemeClr w14:val="tx1"/>
            </w14:solidFill>
          </w14:textFill>
        </w:rPr>
        <w:t>.1</w:t>
      </w:r>
      <w:r>
        <w:rPr>
          <w:rFonts w:hint="eastAsia"/>
          <w:color w:val="000000" w:themeColor="text1"/>
          <w:spacing w:val="12"/>
          <w:sz w:val="21"/>
          <w:szCs w:val="21"/>
          <w:highlight w:val="none"/>
          <w:lang w:val="en-US" w:eastAsia="zh-CN"/>
          <w14:textFill>
            <w14:solidFill>
              <w14:schemeClr w14:val="tx1"/>
            </w14:solidFill>
          </w14:textFill>
        </w:rPr>
        <w:t xml:space="preserve"> 调查与监测对象</w:t>
      </w:r>
    </w:p>
    <w:p w14:paraId="089A3F2B">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监测对象为不同荒漠植被类型的荒漠。</w:t>
      </w:r>
    </w:p>
    <w:p w14:paraId="529BD58D">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1"/>
        <w:rPr>
          <w:rFonts w:hint="eastAsia"/>
          <w:color w:val="000000" w:themeColor="text1"/>
          <w:spacing w:val="12"/>
          <w:sz w:val="21"/>
          <w:szCs w:val="21"/>
          <w:highlight w:val="none"/>
          <w:lang w:val="en-US" w:eastAsia="zh-CN"/>
          <w14:textFill>
            <w14:solidFill>
              <w14:schemeClr w14:val="tx1"/>
            </w14:solidFill>
          </w14:textFill>
        </w:rPr>
      </w:pPr>
      <w:bookmarkStart w:id="26" w:name="_Toc9205"/>
      <w:bookmarkStart w:id="27" w:name="_Toc26386"/>
      <w:r>
        <w:rPr>
          <w:rFonts w:hint="eastAsia"/>
          <w:color w:val="000000" w:themeColor="text1"/>
          <w:spacing w:val="12"/>
          <w:sz w:val="21"/>
          <w:szCs w:val="21"/>
          <w:highlight w:val="none"/>
          <w:lang w:val="en-US" w:eastAsia="zh-CN"/>
          <w14:textFill>
            <w14:solidFill>
              <w14:schemeClr w14:val="tx1"/>
            </w14:solidFill>
          </w14:textFill>
        </w:rPr>
        <w:t>4.2 碳库的选择与确定</w:t>
      </w:r>
      <w:bookmarkEnd w:id="26"/>
      <w:bookmarkEnd w:id="27"/>
    </w:p>
    <w:p w14:paraId="22FB49D2">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碳库选择时宜充分考虑规范性、确定性、先进性和可操作性,本文件中荒漠碳库主要包括地上生物量（小乔木</w:t>
      </w:r>
      <w:r>
        <w:rPr>
          <w:rFonts w:hint="eastAsia" w:ascii="宋体" w:hAnsi="宋体" w:eastAsia="宋体" w:cs="宋体"/>
          <w:color w:val="000000" w:themeColor="text1"/>
          <w:spacing w:val="8"/>
          <w:sz w:val="21"/>
          <w:szCs w:val="21"/>
          <w:highlight w:val="none"/>
          <w:lang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灌木、半灌木、草本植物活体）、地下生物量（植物活体根系）、枯落物、生物结皮和土壤有机质。</w:t>
      </w:r>
    </w:p>
    <w:p w14:paraId="6894EBD6">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1"/>
        <w:rPr>
          <w:rFonts w:hint="eastAsia"/>
          <w:color w:val="000000" w:themeColor="text1"/>
          <w:spacing w:val="12"/>
          <w:sz w:val="21"/>
          <w:szCs w:val="21"/>
          <w:highlight w:val="none"/>
          <w:lang w:val="en-US" w:eastAsia="zh-CN"/>
          <w14:textFill>
            <w14:solidFill>
              <w14:schemeClr w14:val="tx1"/>
            </w14:solidFill>
          </w14:textFill>
        </w:rPr>
      </w:pPr>
      <w:bookmarkStart w:id="28" w:name="_Toc31635"/>
      <w:bookmarkStart w:id="29" w:name="_Toc7467"/>
      <w:r>
        <w:rPr>
          <w:rFonts w:hint="eastAsia"/>
          <w:color w:val="000000" w:themeColor="text1"/>
          <w:spacing w:val="12"/>
          <w:sz w:val="21"/>
          <w:szCs w:val="21"/>
          <w:highlight w:val="none"/>
          <w:lang w:val="en-US" w:eastAsia="zh-CN"/>
          <w14:textFill>
            <w14:solidFill>
              <w14:schemeClr w14:val="tx1"/>
            </w14:solidFill>
          </w14:textFill>
        </w:rPr>
        <w:t>4.3 监测时间</w:t>
      </w:r>
      <w:bookmarkEnd w:id="28"/>
      <w:bookmarkEnd w:id="29"/>
    </w:p>
    <w:p w14:paraId="28AD7F0C">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应选择荒漠植被生物量高峰时进行监测，具体时间选择7</w:t>
      </w:r>
      <w:r>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8月。</w:t>
      </w:r>
    </w:p>
    <w:p w14:paraId="491A8BA2">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1"/>
        <w:rPr>
          <w:rFonts w:hint="eastAsia"/>
          <w:color w:val="000000" w:themeColor="text1"/>
          <w:spacing w:val="12"/>
          <w:sz w:val="21"/>
          <w:szCs w:val="21"/>
          <w:highlight w:val="none"/>
          <w:lang w:val="en-US" w:eastAsia="zh-CN"/>
          <w14:textFill>
            <w14:solidFill>
              <w14:schemeClr w14:val="tx1"/>
            </w14:solidFill>
          </w14:textFill>
        </w:rPr>
      </w:pPr>
      <w:bookmarkStart w:id="30" w:name="_Toc391"/>
      <w:bookmarkStart w:id="31" w:name="_Toc21858"/>
      <w:r>
        <w:rPr>
          <w:rFonts w:hint="eastAsia"/>
          <w:color w:val="000000" w:themeColor="text1"/>
          <w:spacing w:val="12"/>
          <w:sz w:val="21"/>
          <w:szCs w:val="21"/>
          <w:highlight w:val="none"/>
          <w:lang w:val="en-US" w:eastAsia="zh-CN"/>
          <w14:textFill>
            <w14:solidFill>
              <w14:schemeClr w14:val="tx1"/>
            </w14:solidFill>
          </w14:textFill>
        </w:rPr>
        <w:t>4.4 监测频次</w:t>
      </w:r>
      <w:bookmarkEnd w:id="30"/>
      <w:bookmarkEnd w:id="31"/>
    </w:p>
    <w:p w14:paraId="0F9B6FB5">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一般植被层碳汇量的监测间隔期为5 a，土壤有机碳监测间隔期为10 a</w:t>
      </w:r>
      <w:r>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15 a。如在监测间隔期间，有明确资料表明灌木层、草本层、枯落物层、生物结皮层和土壤层碳库相对稳定，则此部分碳库可不用连续监测。</w:t>
      </w:r>
    </w:p>
    <w:p w14:paraId="41FD5226">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其他监测要求按照GB/T 24038要求执行。</w:t>
      </w:r>
    </w:p>
    <w:p w14:paraId="1F68AEFA">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1"/>
        <w:rPr>
          <w:rFonts w:hint="default" w:eastAsia="黑体"/>
          <w:color w:val="000000" w:themeColor="text1"/>
          <w:spacing w:val="12"/>
          <w:sz w:val="21"/>
          <w:szCs w:val="21"/>
          <w:highlight w:val="none"/>
          <w:lang w:val="en-US" w:eastAsia="zh-CN"/>
          <w14:textFill>
            <w14:solidFill>
              <w14:schemeClr w14:val="tx1"/>
            </w14:solidFill>
          </w14:textFill>
        </w:rPr>
      </w:pPr>
      <w:bookmarkStart w:id="32" w:name="_Toc29548"/>
      <w:r>
        <w:rPr>
          <w:rFonts w:hint="eastAsia"/>
          <w:color w:val="000000" w:themeColor="text1"/>
          <w:spacing w:val="12"/>
          <w:sz w:val="21"/>
          <w:szCs w:val="21"/>
          <w:highlight w:val="none"/>
          <w14:textFill>
            <w14:solidFill>
              <w14:schemeClr w14:val="tx1"/>
            </w14:solidFill>
          </w14:textFill>
        </w:rPr>
        <w:t xml:space="preserve">5 </w:t>
      </w:r>
      <w:r>
        <w:rPr>
          <w:rFonts w:hint="eastAsia"/>
          <w:color w:val="000000" w:themeColor="text1"/>
          <w:spacing w:val="12"/>
          <w:sz w:val="21"/>
          <w:szCs w:val="21"/>
          <w:highlight w:val="none"/>
          <w:lang w:val="en-US" w:eastAsia="zh-CN"/>
          <w14:textFill>
            <w14:solidFill>
              <w14:schemeClr w14:val="tx1"/>
            </w14:solidFill>
          </w14:textFill>
        </w:rPr>
        <w:t xml:space="preserve">  监测方法</w:t>
      </w:r>
      <w:bookmarkEnd w:id="32"/>
    </w:p>
    <w:p w14:paraId="63C87332">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14:textFill>
            <w14:solidFill>
              <w14:schemeClr w14:val="tx1"/>
            </w14:solidFill>
          </w14:textFill>
        </w:rPr>
      </w:pPr>
      <w:r>
        <w:rPr>
          <w:rFonts w:hint="eastAsia"/>
          <w:color w:val="000000" w:themeColor="text1"/>
          <w:spacing w:val="12"/>
          <w:sz w:val="21"/>
          <w:szCs w:val="21"/>
          <w:highlight w:val="none"/>
          <w14:textFill>
            <w14:solidFill>
              <w14:schemeClr w14:val="tx1"/>
            </w14:solidFill>
          </w14:textFill>
        </w:rPr>
        <w:t>5.1 样地抽样与设置</w:t>
      </w:r>
    </w:p>
    <w:p w14:paraId="47E936C1">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14:textFill>
            <w14:solidFill>
              <w14:schemeClr w14:val="tx1"/>
            </w14:solidFill>
          </w14:textFill>
        </w:rPr>
      </w:pPr>
      <w:r>
        <w:rPr>
          <w:rFonts w:hint="eastAsia"/>
          <w:color w:val="000000" w:themeColor="text1"/>
          <w:spacing w:val="12"/>
          <w:sz w:val="21"/>
          <w:szCs w:val="21"/>
          <w:highlight w:val="none"/>
          <w14:textFill>
            <w14:solidFill>
              <w14:schemeClr w14:val="tx1"/>
            </w14:solidFill>
          </w14:textFill>
        </w:rPr>
        <w:t>5.1.1 抽样方法</w:t>
      </w:r>
    </w:p>
    <w:p w14:paraId="0CC4FE3C">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将荒漠空间分布与属性均衡相结合，采用典型抽样方法，</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每种</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荒漠植被</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类型抽取不少于3个样地。</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综合各区域实际情况适当调整样地数量，如在生态系统类型交错或复杂的区域可适当增加样地个数，直到满足调查监测需求，在类型单一的区域可在满足调查监测需求基础上，适当减少样地个数。</w:t>
      </w:r>
    </w:p>
    <w:p w14:paraId="45979083">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default" w:eastAsia="黑体"/>
          <w:color w:val="000000" w:themeColor="text1"/>
          <w:spacing w:val="12"/>
          <w:sz w:val="21"/>
          <w:szCs w:val="21"/>
          <w:highlight w:val="none"/>
          <w:lang w:val="en-US" w:eastAsia="zh-CN"/>
          <w14:textFill>
            <w14:solidFill>
              <w14:schemeClr w14:val="tx1"/>
            </w14:solidFill>
          </w14:textFill>
        </w:rPr>
      </w:pPr>
      <w:r>
        <w:rPr>
          <w:rFonts w:hint="eastAsia"/>
          <w:color w:val="000000" w:themeColor="text1"/>
          <w:spacing w:val="12"/>
          <w:sz w:val="21"/>
          <w:szCs w:val="21"/>
          <w:highlight w:val="none"/>
          <w14:textFill>
            <w14:solidFill>
              <w14:schemeClr w14:val="tx1"/>
            </w14:solidFill>
          </w14:textFill>
        </w:rPr>
        <w:t>5.1.</w:t>
      </w:r>
      <w:r>
        <w:rPr>
          <w:rFonts w:hint="eastAsia"/>
          <w:color w:val="000000" w:themeColor="text1"/>
          <w:spacing w:val="12"/>
          <w:sz w:val="21"/>
          <w:szCs w:val="21"/>
          <w:highlight w:val="none"/>
          <w:lang w:val="en-US" w:eastAsia="zh-CN"/>
          <w14:textFill>
            <w14:solidFill>
              <w14:schemeClr w14:val="tx1"/>
            </w14:solidFill>
          </w14:textFill>
        </w:rPr>
        <w:t>2</w:t>
      </w:r>
      <w:r>
        <w:rPr>
          <w:rFonts w:hint="eastAsia"/>
          <w:color w:val="000000" w:themeColor="text1"/>
          <w:spacing w:val="12"/>
          <w:sz w:val="21"/>
          <w:szCs w:val="21"/>
          <w:highlight w:val="none"/>
          <w14:textFill>
            <w14:solidFill>
              <w14:schemeClr w14:val="tx1"/>
            </w14:solidFill>
          </w14:textFill>
        </w:rPr>
        <w:t xml:space="preserve"> </w:t>
      </w:r>
      <w:r>
        <w:rPr>
          <w:rFonts w:hint="eastAsia"/>
          <w:color w:val="000000" w:themeColor="text1"/>
          <w:spacing w:val="12"/>
          <w:sz w:val="21"/>
          <w:szCs w:val="21"/>
          <w:highlight w:val="none"/>
          <w:lang w:val="en-US" w:eastAsia="zh-CN"/>
          <w14:textFill>
            <w14:solidFill>
              <w14:schemeClr w14:val="tx1"/>
            </w14:solidFill>
          </w14:textFill>
        </w:rPr>
        <w:t>样地选择</w:t>
      </w:r>
    </w:p>
    <w:p w14:paraId="5B17691F">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样地选择以代表性、非过渡性、无干扰和可观测的地段为标准，避免在权属不清、变更频繁的地区选择样地。</w:t>
      </w:r>
    </w:p>
    <w:p w14:paraId="42C47377">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default" w:eastAsia="黑体"/>
          <w:color w:val="000000" w:themeColor="text1"/>
          <w:spacing w:val="12"/>
          <w:sz w:val="21"/>
          <w:szCs w:val="21"/>
          <w:highlight w:val="none"/>
          <w:lang w:val="en-US" w:eastAsia="zh-CN"/>
          <w14:textFill>
            <w14:solidFill>
              <w14:schemeClr w14:val="tx1"/>
            </w14:solidFill>
          </w14:textFill>
        </w:rPr>
      </w:pPr>
      <w:r>
        <w:rPr>
          <w:rFonts w:hint="eastAsia"/>
          <w:color w:val="000000" w:themeColor="text1"/>
          <w:spacing w:val="12"/>
          <w:sz w:val="21"/>
          <w:szCs w:val="21"/>
          <w:highlight w:val="none"/>
          <w14:textFill>
            <w14:solidFill>
              <w14:schemeClr w14:val="tx1"/>
            </w14:solidFill>
          </w14:textFill>
        </w:rPr>
        <w:t>5.1.</w:t>
      </w:r>
      <w:r>
        <w:rPr>
          <w:rFonts w:hint="eastAsia"/>
          <w:color w:val="000000" w:themeColor="text1"/>
          <w:spacing w:val="12"/>
          <w:sz w:val="21"/>
          <w:szCs w:val="21"/>
          <w:highlight w:val="none"/>
          <w:lang w:val="en-US" w:eastAsia="zh-CN"/>
          <w14:textFill>
            <w14:solidFill>
              <w14:schemeClr w14:val="tx1"/>
            </w14:solidFill>
          </w14:textFill>
        </w:rPr>
        <w:t>3</w:t>
      </w:r>
      <w:r>
        <w:rPr>
          <w:rFonts w:hint="eastAsia"/>
          <w:color w:val="000000" w:themeColor="text1"/>
          <w:spacing w:val="12"/>
          <w:sz w:val="21"/>
          <w:szCs w:val="21"/>
          <w:highlight w:val="none"/>
          <w14:textFill>
            <w14:solidFill>
              <w14:schemeClr w14:val="tx1"/>
            </w14:solidFill>
          </w14:textFill>
        </w:rPr>
        <w:t xml:space="preserve"> </w:t>
      </w:r>
      <w:r>
        <w:rPr>
          <w:rFonts w:hint="eastAsia"/>
          <w:color w:val="000000" w:themeColor="text1"/>
          <w:spacing w:val="12"/>
          <w:sz w:val="21"/>
          <w:szCs w:val="21"/>
          <w:highlight w:val="none"/>
          <w:lang w:val="en-US" w:eastAsia="zh-CN"/>
          <w14:textFill>
            <w14:solidFill>
              <w14:schemeClr w14:val="tx1"/>
            </w14:solidFill>
          </w14:textFill>
        </w:rPr>
        <w:t>样地定位和复位</w:t>
      </w:r>
    </w:p>
    <w:p w14:paraId="28F7DFDB">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按样地预设位置和前期样地位置记录描述，采用北斗卫星导航系统或全球定位系统导航、引线定位和向导带路等方法进行样地定位和复位</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样地的复位率应达到98 %以上，样木的复位率应大于95 %。</w:t>
      </w:r>
    </w:p>
    <w:p w14:paraId="17E965D1">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14:textFill>
            <w14:solidFill>
              <w14:schemeClr w14:val="tx1"/>
            </w14:solidFill>
          </w14:textFill>
        </w:rPr>
      </w:pPr>
      <w:r>
        <w:rPr>
          <w:rFonts w:hint="eastAsia"/>
          <w:color w:val="000000" w:themeColor="text1"/>
          <w:spacing w:val="12"/>
          <w:sz w:val="21"/>
          <w:szCs w:val="21"/>
          <w:highlight w:val="none"/>
          <w14:textFill>
            <w14:solidFill>
              <w14:schemeClr w14:val="tx1"/>
            </w14:solidFill>
          </w14:textFill>
        </w:rPr>
        <w:t>5.1.</w:t>
      </w:r>
      <w:r>
        <w:rPr>
          <w:rFonts w:hint="eastAsia"/>
          <w:color w:val="000000" w:themeColor="text1"/>
          <w:spacing w:val="12"/>
          <w:sz w:val="21"/>
          <w:szCs w:val="21"/>
          <w:highlight w:val="none"/>
          <w:lang w:val="en-US" w:eastAsia="zh-CN"/>
          <w14:textFill>
            <w14:solidFill>
              <w14:schemeClr w14:val="tx1"/>
            </w14:solidFill>
          </w14:textFill>
        </w:rPr>
        <w:t>4</w:t>
      </w:r>
      <w:r>
        <w:rPr>
          <w:rFonts w:hint="eastAsia"/>
          <w:color w:val="000000" w:themeColor="text1"/>
          <w:spacing w:val="12"/>
          <w:sz w:val="21"/>
          <w:szCs w:val="21"/>
          <w:highlight w:val="none"/>
          <w14:textFill>
            <w14:solidFill>
              <w14:schemeClr w14:val="tx1"/>
            </w14:solidFill>
          </w14:textFill>
        </w:rPr>
        <w:t xml:space="preserve"> 样地与样方设置</w:t>
      </w:r>
    </w:p>
    <w:p w14:paraId="621DDD55">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样地定位样点作为样地西南角，统一标记并编号。样地设置为25.82 m</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25.82 m，以样地西南角为起点，测量角度和距离，闭合差小于1/100。对于在坡面上的样地，应按照垂直投影面积进行坡度校正。</w:t>
      </w:r>
    </w:p>
    <w:p w14:paraId="45B0BA8C">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小乔木层样方以样地为基础进行调查，即25.82 m</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25.82 m，样地定位样点作为样方西南角点；</w:t>
      </w:r>
    </w:p>
    <w:p w14:paraId="6D88D8F3">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灌木层、草本层、枯落物层和生物结皮层采用样方调査。灌木层样方规格2 m</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2 m，共设置5个，分别位于样地西南角向西2 m处、西北角向北2 m处、东北角向东2 m处、东南角向南2 m处和中心点，草本层、枯落物层按1 m</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1 m在各灌木样方内的西北角处设置，生物结皮层按0.5 m</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0.5 m在各灌木样方内的东南角处设置；</w:t>
      </w:r>
    </w:p>
    <w:p w14:paraId="2170F9A1">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土壤剖面调査设置在样地东南角向东2 m处；</w:t>
      </w:r>
    </w:p>
    <w:p w14:paraId="5B4CF715">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如样地内不存在小乔木、灌木则不进行小层木层、灌木层（丛）调查。样地及样方设置见图1。</w:t>
      </w:r>
    </w:p>
    <w:p w14:paraId="5BD5D091">
      <w:pPr>
        <w:keepNext w:val="0"/>
        <w:keepLines w:val="0"/>
        <w:pageBreakBefore w:val="0"/>
        <w:widowControl/>
        <w:kinsoku w:val="0"/>
        <w:wordWrap/>
        <w:overflowPunct/>
        <w:topLinePunct w:val="0"/>
        <w:autoSpaceDE w:val="0"/>
        <w:autoSpaceDN w:val="0"/>
        <w:bidi w:val="0"/>
        <w:adjustRightInd w:val="0"/>
        <w:snapToGrid w:val="0"/>
        <w:spacing w:line="305" w:lineRule="auto"/>
        <w:jc w:val="center"/>
        <w:textAlignment w:val="baseline"/>
        <w:outlineLvl w:val="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drawing>
          <wp:inline distT="0" distB="0" distL="114300" distR="114300">
            <wp:extent cx="5776595" cy="4084320"/>
            <wp:effectExtent l="0" t="0" r="14605" b="0"/>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18"/>
                    <a:stretch>
                      <a:fillRect/>
                    </a:stretch>
                  </pic:blipFill>
                  <pic:spPr>
                    <a:xfrm>
                      <a:off x="0" y="0"/>
                      <a:ext cx="5776595" cy="4084320"/>
                    </a:xfrm>
                    <a:prstGeom prst="rect">
                      <a:avLst/>
                    </a:prstGeom>
                    <a:noFill/>
                    <a:ln w="9525">
                      <a:noFill/>
                    </a:ln>
                  </pic:spPr>
                </pic:pic>
              </a:graphicData>
            </a:graphic>
          </wp:inline>
        </w:drawing>
      </w:r>
    </w:p>
    <w:p w14:paraId="5D4BA2F9">
      <w:pPr>
        <w:keepNext w:val="0"/>
        <w:keepLines w:val="0"/>
        <w:pageBreakBefore w:val="0"/>
        <w:widowControl/>
        <w:kinsoku w:val="0"/>
        <w:wordWrap/>
        <w:overflowPunct/>
        <w:topLinePunct w:val="0"/>
        <w:autoSpaceDE w:val="0"/>
        <w:autoSpaceDN w:val="0"/>
        <w:bidi w:val="0"/>
        <w:adjustRightInd w:val="0"/>
        <w:snapToGrid w:val="0"/>
        <w:spacing w:line="305" w:lineRule="auto"/>
        <w:jc w:val="center"/>
        <w:textAlignment w:val="baseline"/>
        <w:outlineLvl w:val="9"/>
        <w:rPr>
          <w:rFonts w:hint="eastAsia" w:ascii="黑体" w:hAnsi="黑体" w:eastAsia="黑体" w:cs="黑体"/>
          <w:color w:val="000000" w:themeColor="text1"/>
          <w:sz w:val="21"/>
          <w:szCs w:val="21"/>
          <w:highlight w:val="none"/>
          <w:lang w:val="en-US" w:eastAsia="zh-CN"/>
          <w14:textFill>
            <w14:solidFill>
              <w14:schemeClr w14:val="tx1"/>
            </w14:solidFill>
          </w14:textFill>
        </w:rPr>
      </w:pPr>
      <w:r>
        <w:rPr>
          <w:rFonts w:hint="eastAsia" w:ascii="黑体" w:hAnsi="黑体" w:eastAsia="黑体" w:cs="黑体"/>
          <w:color w:val="000000" w:themeColor="text1"/>
          <w:sz w:val="21"/>
          <w:szCs w:val="21"/>
          <w:highlight w:val="none"/>
          <w:lang w:val="en-US" w:eastAsia="zh-CN"/>
          <w14:textFill>
            <w14:solidFill>
              <w14:schemeClr w14:val="tx1"/>
            </w14:solidFill>
          </w14:textFill>
        </w:rPr>
        <w:t>图1 样地与样方设置图</w:t>
      </w:r>
    </w:p>
    <w:p w14:paraId="3EE5EA7A">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eastAsia="黑体"/>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14:textFill>
            <w14:solidFill>
              <w14:schemeClr w14:val="tx1"/>
            </w14:solidFill>
          </w14:textFill>
        </w:rPr>
        <w:t>5.</w:t>
      </w:r>
      <w:r>
        <w:rPr>
          <w:rFonts w:hint="eastAsia"/>
          <w:color w:val="000000" w:themeColor="text1"/>
          <w:spacing w:val="12"/>
          <w:sz w:val="21"/>
          <w:szCs w:val="21"/>
          <w:highlight w:val="none"/>
          <w:lang w:val="en-US" w:eastAsia="zh-CN"/>
          <w14:textFill>
            <w14:solidFill>
              <w14:schemeClr w14:val="tx1"/>
            </w14:solidFill>
          </w14:textFill>
        </w:rPr>
        <w:t>2</w:t>
      </w:r>
      <w:r>
        <w:rPr>
          <w:rFonts w:hint="eastAsia"/>
          <w:color w:val="000000" w:themeColor="text1"/>
          <w:spacing w:val="12"/>
          <w:sz w:val="21"/>
          <w:szCs w:val="21"/>
          <w:highlight w:val="none"/>
          <w14:textFill>
            <w14:solidFill>
              <w14:schemeClr w14:val="tx1"/>
            </w14:solidFill>
          </w14:textFill>
        </w:rPr>
        <w:t xml:space="preserve"> 样地</w:t>
      </w:r>
      <w:r>
        <w:rPr>
          <w:rFonts w:hint="eastAsia"/>
          <w:color w:val="000000" w:themeColor="text1"/>
          <w:spacing w:val="12"/>
          <w:sz w:val="21"/>
          <w:szCs w:val="21"/>
          <w:highlight w:val="none"/>
          <w:lang w:val="en-US" w:eastAsia="zh-CN"/>
          <w14:textFill>
            <w14:solidFill>
              <w14:schemeClr w14:val="tx1"/>
            </w14:solidFill>
          </w14:textFill>
        </w:rPr>
        <w:t>调查</w:t>
      </w:r>
      <w:r>
        <w:rPr>
          <w:rFonts w:hint="eastAsia"/>
          <w:color w:val="000000" w:themeColor="text1"/>
          <w:spacing w:val="12"/>
          <w:sz w:val="21"/>
          <w:szCs w:val="21"/>
          <w:highlight w:val="none"/>
          <w14:textFill>
            <w14:solidFill>
              <w14:schemeClr w14:val="tx1"/>
            </w14:solidFill>
          </w14:textFill>
        </w:rPr>
        <w:t>与</w:t>
      </w:r>
      <w:r>
        <w:rPr>
          <w:rFonts w:hint="eastAsia"/>
          <w:color w:val="000000" w:themeColor="text1"/>
          <w:spacing w:val="12"/>
          <w:sz w:val="21"/>
          <w:szCs w:val="21"/>
          <w:highlight w:val="none"/>
          <w:lang w:val="en-US" w:eastAsia="zh-CN"/>
          <w14:textFill>
            <w14:solidFill>
              <w14:schemeClr w14:val="tx1"/>
            </w14:solidFill>
          </w14:textFill>
        </w:rPr>
        <w:t>取样</w:t>
      </w:r>
    </w:p>
    <w:p w14:paraId="76D429C6">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14:textFill>
            <w14:solidFill>
              <w14:schemeClr w14:val="tx1"/>
            </w14:solidFill>
          </w14:textFill>
        </w:rPr>
      </w:pPr>
      <w:r>
        <w:rPr>
          <w:rFonts w:hint="eastAsia"/>
          <w:color w:val="000000" w:themeColor="text1"/>
          <w:spacing w:val="12"/>
          <w:sz w:val="21"/>
          <w:szCs w:val="21"/>
          <w:highlight w:val="none"/>
          <w14:textFill>
            <w14:solidFill>
              <w14:schemeClr w14:val="tx1"/>
            </w14:solidFill>
          </w14:textFill>
        </w:rPr>
        <w:t>5.</w:t>
      </w:r>
      <w:r>
        <w:rPr>
          <w:rFonts w:hint="eastAsia"/>
          <w:color w:val="000000" w:themeColor="text1"/>
          <w:spacing w:val="12"/>
          <w:sz w:val="21"/>
          <w:szCs w:val="21"/>
          <w:highlight w:val="none"/>
          <w:lang w:val="en-US" w:eastAsia="zh-CN"/>
          <w14:textFill>
            <w14:solidFill>
              <w14:schemeClr w14:val="tx1"/>
            </w14:solidFill>
          </w14:textFill>
        </w:rPr>
        <w:t>2</w:t>
      </w:r>
      <w:r>
        <w:rPr>
          <w:rFonts w:hint="eastAsia"/>
          <w:color w:val="000000" w:themeColor="text1"/>
          <w:spacing w:val="12"/>
          <w:sz w:val="21"/>
          <w:szCs w:val="21"/>
          <w:highlight w:val="none"/>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1</w:t>
      </w:r>
      <w:r>
        <w:rPr>
          <w:rFonts w:hint="eastAsia"/>
          <w:color w:val="000000" w:themeColor="text1"/>
          <w:spacing w:val="12"/>
          <w:sz w:val="21"/>
          <w:szCs w:val="21"/>
          <w:highlight w:val="none"/>
          <w14:textFill>
            <w14:solidFill>
              <w14:schemeClr w14:val="tx1"/>
            </w14:solidFill>
          </w14:textFill>
        </w:rPr>
        <w:t xml:space="preserve"> </w:t>
      </w:r>
      <w:r>
        <w:rPr>
          <w:rFonts w:hint="eastAsia"/>
          <w:color w:val="000000" w:themeColor="text1"/>
          <w:spacing w:val="12"/>
          <w:sz w:val="21"/>
          <w:szCs w:val="21"/>
          <w:highlight w:val="none"/>
          <w:lang w:val="en-US" w:eastAsia="zh-CN"/>
          <w14:textFill>
            <w14:solidFill>
              <w14:schemeClr w14:val="tx1"/>
            </w14:solidFill>
          </w14:textFill>
        </w:rPr>
        <w:t>小</w:t>
      </w:r>
      <w:r>
        <w:rPr>
          <w:rFonts w:hint="eastAsia"/>
          <w:color w:val="000000" w:themeColor="text1"/>
          <w:spacing w:val="12"/>
          <w:sz w:val="21"/>
          <w:szCs w:val="21"/>
          <w:highlight w:val="none"/>
          <w14:textFill>
            <w14:solidFill>
              <w14:schemeClr w14:val="tx1"/>
            </w14:solidFill>
          </w14:textFill>
        </w:rPr>
        <w:t>乔木层调查</w:t>
      </w:r>
    </w:p>
    <w:p w14:paraId="5C7790D1">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调查并记录</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小</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乔木样地因子，包括地理位置、起源、</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海拔、荒漠植被类型、样地号、郁闭度</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等</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对所有</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胸径大于3 cm或地径</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大于</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5 </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cm的活立木进行每木检尺，记录样木因子，包括树种、胸径、树高、</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地径、龄级、</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生长状况等。记录信息见表A.1。</w:t>
      </w:r>
    </w:p>
    <w:p w14:paraId="56D543A2">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eastAsia="zh-CN"/>
          <w14:textFill>
            <w14:solidFill>
              <w14:schemeClr w14:val="tx1"/>
            </w14:solidFill>
          </w14:textFill>
        </w:rPr>
        <w:t>5.</w:t>
      </w:r>
      <w:r>
        <w:rPr>
          <w:rFonts w:hint="eastAsia"/>
          <w:color w:val="000000" w:themeColor="text1"/>
          <w:spacing w:val="12"/>
          <w:sz w:val="21"/>
          <w:szCs w:val="21"/>
          <w:highlight w:val="none"/>
          <w:lang w:val="en-US" w:eastAsia="zh-CN"/>
          <w14:textFill>
            <w14:solidFill>
              <w14:schemeClr w14:val="tx1"/>
            </w14:solidFill>
          </w14:textFill>
        </w:rPr>
        <w:t>2</w:t>
      </w:r>
      <w:r>
        <w:rPr>
          <w:rFonts w:hint="eastAsia"/>
          <w:color w:val="000000" w:themeColor="text1"/>
          <w:spacing w:val="12"/>
          <w:sz w:val="21"/>
          <w:szCs w:val="21"/>
          <w:highlight w:val="none"/>
          <w:lang w:eastAsia="zh-CN"/>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2</w:t>
      </w:r>
      <w:r>
        <w:rPr>
          <w:rFonts w:hint="eastAsia"/>
          <w:color w:val="000000" w:themeColor="text1"/>
          <w:spacing w:val="12"/>
          <w:sz w:val="21"/>
          <w:szCs w:val="21"/>
          <w:highlight w:val="none"/>
          <w:lang w:eastAsia="zh-CN"/>
          <w14:textFill>
            <w14:solidFill>
              <w14:schemeClr w14:val="tx1"/>
            </w14:solidFill>
          </w14:textFill>
        </w:rPr>
        <w:t xml:space="preserve"> 灌木（</w:t>
      </w:r>
      <w:r>
        <w:rPr>
          <w:rFonts w:hint="eastAsia"/>
          <w:color w:val="000000" w:themeColor="text1"/>
          <w:spacing w:val="12"/>
          <w:sz w:val="21"/>
          <w:szCs w:val="21"/>
          <w:highlight w:val="none"/>
          <w:lang w:val="en-US" w:eastAsia="zh-CN"/>
          <w14:textFill>
            <w14:solidFill>
              <w14:schemeClr w14:val="tx1"/>
            </w14:solidFill>
          </w14:textFill>
        </w:rPr>
        <w:t>半灌木</w:t>
      </w:r>
      <w:r>
        <w:rPr>
          <w:rFonts w:hint="eastAsia"/>
          <w:color w:val="000000" w:themeColor="text1"/>
          <w:spacing w:val="12"/>
          <w:sz w:val="21"/>
          <w:szCs w:val="21"/>
          <w:highlight w:val="none"/>
          <w:lang w:eastAsia="zh-CN"/>
          <w14:textFill>
            <w14:solidFill>
              <w14:schemeClr w14:val="tx1"/>
            </w14:solidFill>
          </w14:textFill>
        </w:rPr>
        <w:t>）层（</w:t>
      </w:r>
      <w:r>
        <w:rPr>
          <w:rFonts w:hint="eastAsia"/>
          <w:color w:val="000000" w:themeColor="text1"/>
          <w:spacing w:val="12"/>
          <w:sz w:val="21"/>
          <w:szCs w:val="21"/>
          <w:highlight w:val="none"/>
          <w:lang w:val="en-US" w:eastAsia="zh-CN"/>
          <w14:textFill>
            <w14:solidFill>
              <w14:schemeClr w14:val="tx1"/>
            </w14:solidFill>
          </w14:textFill>
        </w:rPr>
        <w:t>丛</w:t>
      </w:r>
      <w:r>
        <w:rPr>
          <w:rFonts w:hint="eastAsia"/>
          <w:color w:val="000000" w:themeColor="text1"/>
          <w:spacing w:val="12"/>
          <w:sz w:val="21"/>
          <w:szCs w:val="21"/>
          <w:highlight w:val="none"/>
          <w:lang w:eastAsia="zh-CN"/>
          <w14:textFill>
            <w14:solidFill>
              <w14:schemeClr w14:val="tx1"/>
            </w14:solidFill>
          </w14:textFill>
        </w:rPr>
        <w:t>）调查</w:t>
      </w:r>
    </w:p>
    <w:p w14:paraId="64F692FC">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采用以下方法进行调查：</w:t>
      </w:r>
    </w:p>
    <w:p w14:paraId="405BAECF">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调查</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灌木大</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样方内灌木</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（半灌木）</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种类、</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优势种、</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盖度、株数</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（丛数）</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、株高等</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0045DEA1">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选择样方中</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每种灌木（半灌木）树种的</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3株平均大小的标准木,</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不足三株按实际株数选择，</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如为丛生灌木，则在样方内选取</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2</w:t>
      </w:r>
      <w:r>
        <w:rPr>
          <w:rFonts w:hint="default" w:ascii="Times New Roman" w:hAnsi="Times New Roman" w:eastAsia="宋体" w:cs="Times New Roman"/>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丛平均冠幅的</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每种灌木（半灌木）</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灌丛，</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不足2丛按实际丛数选择;</w:t>
      </w:r>
    </w:p>
    <w:p w14:paraId="7A2A6620">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采用完全收获法</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各选取干、枝、叶和根</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的混合</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样品</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00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g</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6472DB25">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将采集样品在80 ℃的恒温下烘干48 h，</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测定其干重</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16C01EB8">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样品统一编号、贴标签，标明样品采集的样地号、样方号和采集日期</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32D50DA0">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记录信总见表A.2。</w:t>
      </w:r>
    </w:p>
    <w:p w14:paraId="0532E9CD">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eastAsia="zh-CN"/>
          <w14:textFill>
            <w14:solidFill>
              <w14:schemeClr w14:val="tx1"/>
            </w14:solidFill>
          </w14:textFill>
        </w:rPr>
        <w:t>5.</w:t>
      </w:r>
      <w:r>
        <w:rPr>
          <w:rFonts w:hint="eastAsia"/>
          <w:color w:val="000000" w:themeColor="text1"/>
          <w:spacing w:val="12"/>
          <w:sz w:val="21"/>
          <w:szCs w:val="21"/>
          <w:highlight w:val="none"/>
          <w:lang w:val="en-US" w:eastAsia="zh-CN"/>
          <w14:textFill>
            <w14:solidFill>
              <w14:schemeClr w14:val="tx1"/>
            </w14:solidFill>
          </w14:textFill>
        </w:rPr>
        <w:t>2</w:t>
      </w:r>
      <w:r>
        <w:rPr>
          <w:rFonts w:hint="eastAsia"/>
          <w:color w:val="000000" w:themeColor="text1"/>
          <w:spacing w:val="12"/>
          <w:sz w:val="21"/>
          <w:szCs w:val="21"/>
          <w:highlight w:val="none"/>
          <w:lang w:eastAsia="zh-CN"/>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3</w:t>
      </w:r>
      <w:r>
        <w:rPr>
          <w:rFonts w:hint="eastAsia"/>
          <w:color w:val="000000" w:themeColor="text1"/>
          <w:spacing w:val="12"/>
          <w:sz w:val="21"/>
          <w:szCs w:val="21"/>
          <w:highlight w:val="none"/>
          <w:lang w:eastAsia="zh-CN"/>
          <w14:textFill>
            <w14:solidFill>
              <w14:schemeClr w14:val="tx1"/>
            </w14:solidFill>
          </w14:textFill>
        </w:rPr>
        <w:t xml:space="preserve"> 草本层调查</w:t>
      </w:r>
    </w:p>
    <w:p w14:paraId="0AE707D9">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采用以下方法进行调查：</w:t>
      </w:r>
    </w:p>
    <w:p w14:paraId="3CC5B1D0">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调查</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测产小</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样方内草本植物种类、</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优势种、</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丛数量、高度、盖度</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1979589B">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收集样方内全部草本测定鲜重</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133F7EAA">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对每个样方的</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均匀</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混合草本采集</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00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g样品</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74488DD8">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将采集样品在80 ℃的恒温下烘干24 h，</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测定其干重</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1A75CFCD">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样品统一编号、贴标签，标明样品采集的样地号、样方号和采集日期</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2910F9F3">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记录信息见表A.</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w:t>
      </w:r>
    </w:p>
    <w:p w14:paraId="62F5C6EA">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eastAsia="zh-CN"/>
          <w14:textFill>
            <w14:solidFill>
              <w14:schemeClr w14:val="tx1"/>
            </w14:solidFill>
          </w14:textFill>
        </w:rPr>
        <w:t>5.</w:t>
      </w:r>
      <w:r>
        <w:rPr>
          <w:rFonts w:hint="eastAsia"/>
          <w:color w:val="000000" w:themeColor="text1"/>
          <w:spacing w:val="12"/>
          <w:sz w:val="21"/>
          <w:szCs w:val="21"/>
          <w:highlight w:val="none"/>
          <w:lang w:val="en-US" w:eastAsia="zh-CN"/>
          <w14:textFill>
            <w14:solidFill>
              <w14:schemeClr w14:val="tx1"/>
            </w14:solidFill>
          </w14:textFill>
        </w:rPr>
        <w:t>2</w:t>
      </w:r>
      <w:r>
        <w:rPr>
          <w:rFonts w:hint="eastAsia"/>
          <w:color w:val="000000" w:themeColor="text1"/>
          <w:spacing w:val="12"/>
          <w:sz w:val="21"/>
          <w:szCs w:val="21"/>
          <w:highlight w:val="none"/>
          <w:lang w:eastAsia="zh-CN"/>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4</w:t>
      </w:r>
      <w:r>
        <w:rPr>
          <w:rFonts w:hint="eastAsia"/>
          <w:color w:val="000000" w:themeColor="text1"/>
          <w:spacing w:val="12"/>
          <w:sz w:val="21"/>
          <w:szCs w:val="21"/>
          <w:highlight w:val="none"/>
          <w:lang w:eastAsia="zh-CN"/>
          <w14:textFill>
            <w14:solidFill>
              <w14:schemeClr w14:val="tx1"/>
            </w14:solidFill>
          </w14:textFill>
        </w:rPr>
        <w:t xml:space="preserve"> 枯落物层调查</w:t>
      </w:r>
    </w:p>
    <w:p w14:paraId="5B5D9DFA">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采用以下方法进行调查：</w:t>
      </w:r>
    </w:p>
    <w:p w14:paraId="3A31A67D">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使用电子游标卡尺从四个方向测定</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枯落物</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层厚度，求平均值记为</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枯落物</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层厚度</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5B5066D6">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收集</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测产小样方内的</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全部枯落物称其鲜重</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05E66D93">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将收集的全部枯落物混合均匀后</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并选取样品</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00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g</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，如不足100 g按全部样品量；</w:t>
      </w:r>
    </w:p>
    <w:p w14:paraId="05B1693E">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将采集的样品自然阴干后测</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定其干重</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060294AD">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样品统一编号、贴标签，标明样品采集的样地号、样方号和采集日期</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1A3DCE31">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记录信息见表A.</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4。</w:t>
      </w:r>
    </w:p>
    <w:p w14:paraId="0B53D597">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eastAsia="zh-CN"/>
          <w14:textFill>
            <w14:solidFill>
              <w14:schemeClr w14:val="tx1"/>
            </w14:solidFill>
          </w14:textFill>
        </w:rPr>
        <w:t>5.</w:t>
      </w:r>
      <w:r>
        <w:rPr>
          <w:rFonts w:hint="eastAsia"/>
          <w:color w:val="000000" w:themeColor="text1"/>
          <w:spacing w:val="12"/>
          <w:sz w:val="21"/>
          <w:szCs w:val="21"/>
          <w:highlight w:val="none"/>
          <w:lang w:val="en-US" w:eastAsia="zh-CN"/>
          <w14:textFill>
            <w14:solidFill>
              <w14:schemeClr w14:val="tx1"/>
            </w14:solidFill>
          </w14:textFill>
        </w:rPr>
        <w:t>2</w:t>
      </w:r>
      <w:r>
        <w:rPr>
          <w:rFonts w:hint="eastAsia"/>
          <w:color w:val="000000" w:themeColor="text1"/>
          <w:spacing w:val="12"/>
          <w:sz w:val="21"/>
          <w:szCs w:val="21"/>
          <w:highlight w:val="none"/>
          <w:lang w:eastAsia="zh-CN"/>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5</w:t>
      </w:r>
      <w:r>
        <w:rPr>
          <w:rFonts w:hint="eastAsia"/>
          <w:color w:val="000000" w:themeColor="text1"/>
          <w:spacing w:val="12"/>
          <w:sz w:val="21"/>
          <w:szCs w:val="21"/>
          <w:highlight w:val="none"/>
          <w:lang w:eastAsia="zh-CN"/>
          <w14:textFill>
            <w14:solidFill>
              <w14:schemeClr w14:val="tx1"/>
            </w14:solidFill>
          </w14:textFill>
        </w:rPr>
        <w:t xml:space="preserve"> </w:t>
      </w:r>
      <w:r>
        <w:rPr>
          <w:rFonts w:hint="eastAsia"/>
          <w:color w:val="000000" w:themeColor="text1"/>
          <w:spacing w:val="12"/>
          <w:sz w:val="21"/>
          <w:szCs w:val="21"/>
          <w:highlight w:val="none"/>
          <w:lang w:val="en-US" w:eastAsia="zh-CN"/>
          <w14:textFill>
            <w14:solidFill>
              <w14:schemeClr w14:val="tx1"/>
            </w14:solidFill>
          </w14:textFill>
        </w:rPr>
        <w:t>生物结皮</w:t>
      </w:r>
      <w:r>
        <w:rPr>
          <w:rFonts w:hint="eastAsia"/>
          <w:color w:val="000000" w:themeColor="text1"/>
          <w:spacing w:val="12"/>
          <w:sz w:val="21"/>
          <w:szCs w:val="21"/>
          <w:highlight w:val="none"/>
          <w:lang w:eastAsia="zh-CN"/>
          <w14:textFill>
            <w14:solidFill>
              <w14:schemeClr w14:val="tx1"/>
            </w14:solidFill>
          </w14:textFill>
        </w:rPr>
        <w:t>层调查</w:t>
      </w:r>
    </w:p>
    <w:p w14:paraId="798F9B07">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采用以下方法进行调查：</w:t>
      </w:r>
    </w:p>
    <w:p w14:paraId="61768863">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调查、记录生物结皮小样方内生物结皮的结皮层厚度、覆盖度等生长发育指标，调查过程中注意避免对土壤生物结皮的干扰和踩踏;</w:t>
      </w:r>
    </w:p>
    <w:p w14:paraId="105A236E">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清除生物结皮表层的杂物与沙质土壤颗粒后，在各样方内</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收集全部</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生物结皮</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称其鲜重</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0AC35A75">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将收集的全部生物结皮混合均匀后</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并选取样品</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g</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，如不足50 g则取全部样品；</w:t>
      </w:r>
    </w:p>
    <w:p w14:paraId="4D9D8F80">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将采集的样品在60 ℃的恒温下烘干12 h，称量</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其干重</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39A4AE98">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样品统一编号、贴标签，标明样品采集的样地号、样方号和采集日期</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7820D331">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记录信息见表A.</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5。</w:t>
      </w:r>
    </w:p>
    <w:p w14:paraId="543D91A1">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eastAsia="zh-CN"/>
          <w14:textFill>
            <w14:solidFill>
              <w14:schemeClr w14:val="tx1"/>
            </w14:solidFill>
          </w14:textFill>
        </w:rPr>
        <w:t>5.</w:t>
      </w:r>
      <w:r>
        <w:rPr>
          <w:rFonts w:hint="eastAsia"/>
          <w:color w:val="000000" w:themeColor="text1"/>
          <w:spacing w:val="12"/>
          <w:sz w:val="21"/>
          <w:szCs w:val="21"/>
          <w:highlight w:val="none"/>
          <w:lang w:val="en-US" w:eastAsia="zh-CN"/>
          <w14:textFill>
            <w14:solidFill>
              <w14:schemeClr w14:val="tx1"/>
            </w14:solidFill>
          </w14:textFill>
        </w:rPr>
        <w:t>2</w:t>
      </w:r>
      <w:r>
        <w:rPr>
          <w:rFonts w:hint="eastAsia"/>
          <w:color w:val="000000" w:themeColor="text1"/>
          <w:spacing w:val="12"/>
          <w:sz w:val="21"/>
          <w:szCs w:val="21"/>
          <w:highlight w:val="none"/>
          <w:lang w:eastAsia="zh-CN"/>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6</w:t>
      </w:r>
      <w:r>
        <w:rPr>
          <w:rFonts w:hint="eastAsia"/>
          <w:color w:val="000000" w:themeColor="text1"/>
          <w:spacing w:val="12"/>
          <w:sz w:val="21"/>
          <w:szCs w:val="21"/>
          <w:highlight w:val="none"/>
          <w:lang w:eastAsia="zh-CN"/>
          <w14:textFill>
            <w14:solidFill>
              <w14:schemeClr w14:val="tx1"/>
            </w14:solidFill>
          </w14:textFill>
        </w:rPr>
        <w:t xml:space="preserve"> 土壤调查</w:t>
      </w:r>
    </w:p>
    <w:p w14:paraId="04EC4019">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采用以下方法进行调查：</w:t>
      </w:r>
    </w:p>
    <w:p w14:paraId="67F3E6B5">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调查</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并记录样方内的</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土壤类型、土层厚度</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37F80786">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观察记录或测定土壤剖面的石砾含量；</w:t>
      </w:r>
    </w:p>
    <w:p w14:paraId="42E5E626">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挖掘出一个深100 cm的新鲜土壤剖面，不足100 cm至基岩为止；</w:t>
      </w:r>
    </w:p>
    <w:p w14:paraId="04C0171B">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用环刀按照</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0</w:t>
      </w:r>
      <w:r>
        <w:rPr>
          <w:rFonts w:hint="default" w:ascii="Times New Roman" w:hAnsi="Times New Roman" w:eastAsia="宋体" w:cs="Times New Roman"/>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20 cm</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20 cm</w:t>
      </w:r>
      <w:r>
        <w:rPr>
          <w:rFonts w:hint="default" w:ascii="Times New Roman" w:hAnsi="Times New Roman" w:eastAsia="宋体" w:cs="Times New Roman"/>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4</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cm</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4</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cm</w:t>
      </w:r>
      <w:r>
        <w:rPr>
          <w:rFonts w:hint="default" w:ascii="Times New Roman" w:hAnsi="Times New Roman" w:eastAsia="宋体" w:cs="Times New Roman"/>
          <w:color w:val="000000" w:themeColor="text1"/>
          <w:spacing w:val="8"/>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6</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cm</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、60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cm</w:t>
      </w:r>
      <w:r>
        <w:rPr>
          <w:rFonts w:hint="default" w:ascii="Times New Roman" w:hAnsi="Times New Roman" w:eastAsia="宋体" w:cs="Times New Roman"/>
          <w:color w:val="000000" w:themeColor="text1"/>
          <w:spacing w:val="8"/>
          <w:sz w:val="21"/>
          <w:szCs w:val="21"/>
          <w:highlight w:val="none"/>
          <w:lang w:val="en-US" w:eastAsia="zh-CN"/>
          <w14:textFill>
            <w14:solidFill>
              <w14:schemeClr w14:val="tx1"/>
            </w14:solidFill>
          </w14:textFill>
        </w:rPr>
        <w:t>⁓</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80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cm</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、80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cm</w:t>
      </w:r>
      <w:r>
        <w:rPr>
          <w:rFonts w:hint="default" w:ascii="Times New Roman" w:hAnsi="Times New Roman" w:eastAsia="宋体" w:cs="Times New Roman"/>
          <w:color w:val="000000" w:themeColor="text1"/>
          <w:spacing w:val="8"/>
          <w:sz w:val="21"/>
          <w:szCs w:val="21"/>
          <w:highlight w:val="none"/>
          <w:lang w:val="en-US" w:eastAsia="zh-CN"/>
          <w14:textFill>
            <w14:solidFill>
              <w14:schemeClr w14:val="tx1"/>
            </w14:solidFill>
          </w14:textFill>
        </w:rPr>
        <w:t>⁓</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100</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cm的深度进行分层取样，每层取3个重复样品</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4F70E2F1">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t>采集完成后记录环刀样品湿重</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w:t>
      </w:r>
    </w:p>
    <w:p w14:paraId="46431D2B">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24" w:lineRule="auto"/>
        <w:ind w:firstLine="452" w:firstLineChars="200"/>
        <w:jc w:val="both"/>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记录信息见表A</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w:t>
      </w:r>
    </w:p>
    <w:p w14:paraId="23A4ABF7">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05" w:lineRule="auto"/>
        <w:textAlignment w:val="baseline"/>
        <w:outlineLvl w:val="9"/>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pPr>
      <w:bookmarkStart w:id="33" w:name="_Toc16111"/>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5.3</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 </w:t>
      </w: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相关参数</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测定</w:t>
      </w:r>
      <w:bookmarkEnd w:id="33"/>
    </w:p>
    <w:p w14:paraId="6C587621">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05" w:lineRule="auto"/>
        <w:textAlignment w:val="baseline"/>
        <w:outlineLvl w:val="9"/>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pP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5.3</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.1 生物量测定</w:t>
      </w:r>
    </w:p>
    <w:p w14:paraId="63422115">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按照</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GB/T 43648</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测定生物量。</w:t>
      </w:r>
    </w:p>
    <w:p w14:paraId="24B779A5">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05" w:lineRule="auto"/>
        <w:textAlignment w:val="baseline"/>
        <w:outlineLvl w:val="9"/>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pP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5.3</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.2 </w:t>
      </w: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含碳系数</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测定</w:t>
      </w:r>
    </w:p>
    <w:p w14:paraId="723AF141">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植物</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含碳系数</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按照</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GB/T 43648</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测定</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，常见树种（组）含碳系数可参见附录B。</w:t>
      </w:r>
    </w:p>
    <w:p w14:paraId="529E8AAE">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土壤有机碳含量按照</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HJ 658</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测定。</w:t>
      </w:r>
    </w:p>
    <w:p w14:paraId="4DDD31F5">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05" w:lineRule="auto"/>
        <w:textAlignment w:val="baseline"/>
        <w:outlineLvl w:val="9"/>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pP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5.3</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w:t>
      </w: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3</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 </w:t>
      </w: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土壤容重</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测定</w:t>
      </w:r>
    </w:p>
    <w:p w14:paraId="036C2F23">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土壤容重</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按</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NY/T 1121.4</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测定。</w:t>
      </w:r>
    </w:p>
    <w:p w14:paraId="369EAD57">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05" w:lineRule="auto"/>
        <w:textAlignment w:val="baseline"/>
        <w:outlineLvl w:val="9"/>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pP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5.3</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w:t>
      </w: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3</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 </w:t>
      </w: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石砾含量</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测定</w:t>
      </w:r>
    </w:p>
    <w:p w14:paraId="210FEEE5">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观察记录或测定土壤剖面各层次的石砾（直径大于2 mm）占该层次的百分比。分级标准可参照LY/T 2250中附录L的规定</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w:t>
      </w:r>
    </w:p>
    <w:p w14:paraId="79D2F4C9">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05" w:lineRule="auto"/>
        <w:textAlignment w:val="baseline"/>
        <w:outlineLvl w:val="9"/>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pP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5.3</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w:t>
      </w: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4</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 </w:t>
      </w:r>
      <w:r>
        <w:rPr>
          <w:rFonts w:hint="eastAsia" w:ascii="黑体" w:hAnsi="黑体" w:eastAsia="黑体" w:cs="黑体"/>
          <w:snapToGrid w:val="0"/>
          <w:color w:val="000000" w:themeColor="text1"/>
          <w:spacing w:val="12"/>
          <w:kern w:val="0"/>
          <w:sz w:val="21"/>
          <w:szCs w:val="21"/>
          <w:highlight w:val="none"/>
          <w:lang w:val="en-US" w:eastAsia="zh-CN" w:bidi="ar-SA"/>
          <w14:textFill>
            <w14:solidFill>
              <w14:schemeClr w14:val="tx1"/>
            </w14:solidFill>
          </w14:textFill>
        </w:rPr>
        <w:t>生物结皮厚度与覆盖度</w:t>
      </w:r>
      <w:r>
        <w:rPr>
          <w:rFonts w:hint="eastAsia" w:ascii="黑体" w:hAnsi="黑体" w:eastAsia="黑体" w:cs="黑体"/>
          <w:snapToGrid w:val="0"/>
          <w:color w:val="000000" w:themeColor="text1"/>
          <w:spacing w:val="12"/>
          <w:kern w:val="0"/>
          <w:sz w:val="21"/>
          <w:szCs w:val="21"/>
          <w:highlight w:val="none"/>
          <w:lang w:val="en-US" w:eastAsia="en-US" w:bidi="ar-SA"/>
          <w14:textFill>
            <w14:solidFill>
              <w14:schemeClr w14:val="tx1"/>
            </w14:solidFill>
          </w14:textFill>
        </w:rPr>
        <w:t>测定</w:t>
      </w:r>
    </w:p>
    <w:p w14:paraId="4D94967E">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生物结皮层厚度</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使用电子游标卡尺从四个方向测定，求</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算术</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平均值记为结皮层厚度</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。生物结皮层覆盖度采用针刺法观测。</w:t>
      </w:r>
    </w:p>
    <w:p w14:paraId="566B6CDF">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1"/>
        <w:rPr>
          <w:rFonts w:hint="eastAsia"/>
          <w:color w:val="000000" w:themeColor="text1"/>
          <w:spacing w:val="12"/>
          <w:sz w:val="21"/>
          <w:szCs w:val="21"/>
          <w:highlight w:val="none"/>
          <w:lang w:eastAsia="zh-CN"/>
          <w14:textFill>
            <w14:solidFill>
              <w14:schemeClr w14:val="tx1"/>
            </w14:solidFill>
          </w14:textFill>
        </w:rPr>
      </w:pPr>
      <w:bookmarkStart w:id="34" w:name="_Toc4419"/>
      <w:bookmarkStart w:id="35" w:name="_Toc683"/>
      <w:r>
        <w:rPr>
          <w:rFonts w:hint="eastAsia"/>
          <w:color w:val="000000" w:themeColor="text1"/>
          <w:spacing w:val="12"/>
          <w:sz w:val="21"/>
          <w:szCs w:val="21"/>
          <w:highlight w:val="none"/>
          <w:lang w:val="en-US" w:eastAsia="zh-CN"/>
          <w14:textFill>
            <w14:solidFill>
              <w14:schemeClr w14:val="tx1"/>
            </w14:solidFill>
          </w14:textFill>
        </w:rPr>
        <w:t xml:space="preserve">6  </w:t>
      </w:r>
      <w:r>
        <w:rPr>
          <w:rFonts w:hint="eastAsia"/>
          <w:color w:val="000000" w:themeColor="text1"/>
          <w:spacing w:val="12"/>
          <w:sz w:val="21"/>
          <w:szCs w:val="21"/>
          <w:highlight w:val="none"/>
          <w:lang w:eastAsia="zh-CN"/>
          <w14:textFill>
            <w14:solidFill>
              <w14:schemeClr w14:val="tx1"/>
            </w14:solidFill>
          </w14:textFill>
        </w:rPr>
        <w:t xml:space="preserve"> 计量方法</w:t>
      </w:r>
      <w:bookmarkEnd w:id="34"/>
      <w:bookmarkEnd w:id="35"/>
    </w:p>
    <w:p w14:paraId="6BDDB752">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val="en-US" w:eastAsia="zh-CN"/>
          <w14:textFill>
            <w14:solidFill>
              <w14:schemeClr w14:val="tx1"/>
            </w14:solidFill>
          </w14:textFill>
        </w:rPr>
        <w:t>6</w:t>
      </w:r>
      <w:r>
        <w:rPr>
          <w:rFonts w:hint="eastAsia"/>
          <w:color w:val="000000" w:themeColor="text1"/>
          <w:spacing w:val="12"/>
          <w:sz w:val="21"/>
          <w:szCs w:val="21"/>
          <w:highlight w:val="none"/>
          <w:lang w:eastAsia="zh-CN"/>
          <w14:textFill>
            <w14:solidFill>
              <w14:schemeClr w14:val="tx1"/>
            </w14:solidFill>
          </w14:textFill>
        </w:rPr>
        <w:t>.1 总碳储量</w:t>
      </w:r>
    </w:p>
    <w:p w14:paraId="757FAE2C">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总碳储量是监测区域内各碳库的储碳量之和，计算方法见公式</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w:t>
      </w:r>
    </w:p>
    <w:p w14:paraId="68F6C8C6">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center"/>
        <w:textAlignment w:val="baseline"/>
        <w:outlineLvl w:val="9"/>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总 </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小乔</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 xml:space="preserve">+ </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灌</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 xml:space="preserve">+ </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草</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 xml:space="preserve">+ </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枯</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 xml:space="preserve">+ </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生</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 xml:space="preserve">+ </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土</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（1）</w:t>
      </w:r>
    </w:p>
    <w:p w14:paraId="12A73096">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式中:</w:t>
      </w:r>
    </w:p>
    <w:p w14:paraId="4B1DEA39">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总</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总的碳储量</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，单位：tC；</w:t>
      </w:r>
    </w:p>
    <w:p w14:paraId="60B2394B">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小乔</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——小</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乔木碳储量</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，单位：tC；</w:t>
      </w:r>
    </w:p>
    <w:p w14:paraId="558D5F88">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灌</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灌木</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（半灌木）层</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碳储量</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，单位：tC；</w:t>
      </w:r>
    </w:p>
    <w:p w14:paraId="0E7E5AEA">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草</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草本层碳储量</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，单位：tC；</w:t>
      </w:r>
    </w:p>
    <w:p w14:paraId="71E06D4E">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枯</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枯落物</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层</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碳储量</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，单位：tC；</w:t>
      </w:r>
    </w:p>
    <w:p w14:paraId="39532E3D">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生</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生物结皮层</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碳储量</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，单位：tC；</w:t>
      </w:r>
    </w:p>
    <w:p w14:paraId="2E2EC9E8">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default"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土</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土壤</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层</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碳储量</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，单位：tC。</w:t>
      </w:r>
    </w:p>
    <w:p w14:paraId="1EC801B6">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val="en-US" w:eastAsia="zh-CN"/>
          <w14:textFill>
            <w14:solidFill>
              <w14:schemeClr w14:val="tx1"/>
            </w14:solidFill>
          </w14:textFill>
        </w:rPr>
        <w:t>6</w:t>
      </w:r>
      <w:r>
        <w:rPr>
          <w:rFonts w:hint="eastAsia"/>
          <w:color w:val="000000" w:themeColor="text1"/>
          <w:spacing w:val="12"/>
          <w:sz w:val="21"/>
          <w:szCs w:val="21"/>
          <w:highlight w:val="none"/>
          <w:lang w:eastAsia="zh-CN"/>
          <w14:textFill>
            <w14:solidFill>
              <w14:schemeClr w14:val="tx1"/>
            </w14:solidFill>
          </w14:textFill>
        </w:rPr>
        <w:t xml:space="preserve">.2 </w:t>
      </w:r>
      <w:r>
        <w:rPr>
          <w:rFonts w:hint="eastAsia"/>
          <w:color w:val="000000" w:themeColor="text1"/>
          <w:spacing w:val="12"/>
          <w:sz w:val="21"/>
          <w:szCs w:val="21"/>
          <w:highlight w:val="none"/>
          <w:lang w:val="en-US" w:eastAsia="zh-CN"/>
          <w14:textFill>
            <w14:solidFill>
              <w14:schemeClr w14:val="tx1"/>
            </w14:solidFill>
          </w14:textFill>
        </w:rPr>
        <w:t>小</w:t>
      </w:r>
      <w:r>
        <w:rPr>
          <w:rFonts w:hint="eastAsia"/>
          <w:color w:val="000000" w:themeColor="text1"/>
          <w:spacing w:val="12"/>
          <w:sz w:val="21"/>
          <w:szCs w:val="21"/>
          <w:highlight w:val="none"/>
          <w:lang w:eastAsia="zh-CN"/>
          <w14:textFill>
            <w14:solidFill>
              <w14:schemeClr w14:val="tx1"/>
            </w14:solidFill>
          </w14:textFill>
        </w:rPr>
        <w:t>乔木碳储量</w:t>
      </w:r>
    </w:p>
    <w:p w14:paraId="757B7FCB">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小乔木碳储量根据组成林分各树种的平均单位面积生物量、树种含碳系数及小乔木面积，采用以下公式获得:</w:t>
      </w:r>
    </w:p>
    <w:p w14:paraId="0E1818D3">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default" w:eastAsia="宋体" w:asciiTheme="majorAscii" w:hAnsiTheme="majorAscii"/>
          <w:i/>
          <w:iCs/>
          <w:color w:val="000000" w:themeColor="text1"/>
          <w:sz w:val="21"/>
          <w:szCs w:val="21"/>
          <w:highlight w:val="none"/>
          <w:lang w:val="en-US" w:eastAsia="zh-CN"/>
          <w14:textFill>
            <w14:solidFill>
              <w14:schemeClr w14:val="tx1"/>
            </w14:solidFill>
          </w14:textFill>
        </w:rPr>
        <w:t>C</w:t>
      </w:r>
      <w:r>
        <w:rPr>
          <w:rFonts w:hint="eastAsia" w:eastAsia="宋体"/>
          <w:i w:val="0"/>
          <w:iCs w:val="0"/>
          <w:color w:val="000000" w:themeColor="text1"/>
          <w:sz w:val="21"/>
          <w:szCs w:val="21"/>
          <w:highlight w:val="none"/>
          <w:vertAlign w:val="subscript"/>
          <w:lang w:val="en-US" w:eastAsia="zh-CN"/>
          <w14:textFill>
            <w14:solidFill>
              <w14:schemeClr w14:val="tx1"/>
            </w14:solidFill>
          </w14:textFill>
        </w:rPr>
        <w:t>小乔</w:t>
      </w:r>
      <w:r>
        <w:rPr>
          <w:rFonts w:hint="eastAsia" w:eastAsia="宋体"/>
          <w:color w:val="000000" w:themeColor="text1"/>
          <w:sz w:val="21"/>
          <w:szCs w:val="21"/>
          <w:highlight w:val="none"/>
          <w:vertAlign w:val="subscript"/>
          <w:lang w:val="en-US" w:eastAsia="zh-CN"/>
          <w14:textFill>
            <w14:solidFill>
              <w14:schemeClr w14:val="tx1"/>
            </w14:solidFill>
          </w14:textFill>
        </w:rPr>
        <w:t xml:space="preserve"> </w:t>
      </w:r>
      <w:r>
        <w:rPr>
          <w:rFonts w:hint="eastAsia" w:eastAsia="宋体"/>
          <w:color w:val="000000" w:themeColor="text1"/>
          <w:sz w:val="21"/>
          <w:szCs w:val="21"/>
          <w:highlight w:val="none"/>
          <w:lang w:val="en-US" w:eastAsia="zh-CN"/>
          <w14:textFill>
            <w14:solidFill>
              <w14:schemeClr w14:val="tx1"/>
            </w14:solidFill>
          </w14:textFill>
        </w:rPr>
        <w:t>=</w:t>
      </w:r>
      <m:oMath>
        <m:nary>
          <m:naryPr>
            <m:chr m:val="∑"/>
            <m:limLoc m:val="undOvr"/>
            <m:ctrlPr>
              <w:rPr>
                <w:rFonts w:hint="eastAsia" w:ascii="Cambria Math" w:eastAsia="宋体"/>
                <w:color w:val="000000" w:themeColor="text1"/>
                <w:sz w:val="21"/>
                <w:szCs w:val="21"/>
                <w:highlight w:val="none"/>
                <w:lang w:val="en-US" w:eastAsia="zh-CN"/>
                <w14:textFill>
                  <w14:solidFill>
                    <w14:schemeClr w14:val="tx1"/>
                  </w14:solidFill>
                </w14:textFill>
              </w:rPr>
            </m:ctrlPr>
          </m:naryPr>
          <m:sub>
            <m:r>
              <m:rPr/>
              <w:rPr>
                <w:rFonts w:hint="default" w:ascii="Cambria Math" w:hAnsi="Cambria Math"/>
                <w:color w:val="000000" w:themeColor="text1"/>
                <w:sz w:val="21"/>
                <w:szCs w:val="21"/>
                <w:highlight w:val="none"/>
                <w:lang w:val="en-US"/>
                <w14:textFill>
                  <w14:solidFill>
                    <w14:schemeClr w14:val="tx1"/>
                  </w14:solidFill>
                </w14:textFill>
              </w:rPr>
              <m:t>i</m:t>
            </m:r>
            <m:r>
              <m:rPr/>
              <w:rPr>
                <w:rFonts w:ascii="Cambria Math" w:hAnsi="Cambria Math"/>
                <w:color w:val="000000" w:themeColor="text1"/>
                <w:sz w:val="21"/>
                <w:szCs w:val="21"/>
                <w:highlight w:val="none"/>
                <w:lang w:val="en-US"/>
                <w14:textFill>
                  <w14:solidFill>
                    <w14:schemeClr w14:val="tx1"/>
                  </w14:solidFill>
                </w14:textFill>
              </w:rPr>
              <m:t>=</m:t>
            </m:r>
            <m:r>
              <m:rPr/>
              <w:rPr>
                <w:rFonts w:hint="default" w:ascii="Cambria Math" w:hAnsi="Cambria Math" w:eastAsia="宋体"/>
                <w:color w:val="000000" w:themeColor="text1"/>
                <w:sz w:val="21"/>
                <w:szCs w:val="21"/>
                <w:highlight w:val="none"/>
                <w:lang w:val="en-US" w:eastAsia="zh-CN"/>
                <w14:textFill>
                  <w14:solidFill>
                    <w14:schemeClr w14:val="tx1"/>
                  </w14:solidFill>
                </w14:textFill>
              </w:rPr>
              <m:t>1</m:t>
            </m:r>
            <m:ctrlPr>
              <w:rPr>
                <w:rFonts w:hint="eastAsia" w:ascii="Cambria Math" w:eastAsia="宋体"/>
                <w:color w:val="000000" w:themeColor="text1"/>
                <w:sz w:val="21"/>
                <w:szCs w:val="21"/>
                <w:highlight w:val="none"/>
                <w:lang w:val="en-US" w:eastAsia="zh-CN"/>
                <w14:textFill>
                  <w14:solidFill>
                    <w14:schemeClr w14:val="tx1"/>
                  </w14:solidFill>
                </w14:textFill>
              </w:rPr>
            </m:ctrlPr>
          </m:sub>
          <m:sup>
            <m:r>
              <m:rPr/>
              <w:rPr>
                <w:rFonts w:ascii="Cambria Math" w:hAnsi="Cambria Math"/>
                <w:color w:val="000000" w:themeColor="text1"/>
                <w:sz w:val="21"/>
                <w:szCs w:val="21"/>
                <w:highlight w:val="none"/>
                <w:lang w:val="en-US"/>
                <w14:textFill>
                  <w14:solidFill>
                    <w14:schemeClr w14:val="tx1"/>
                  </w14:solidFill>
                </w14:textFill>
              </w:rPr>
              <m:t>n</m:t>
            </m:r>
            <m:ctrlPr>
              <w:rPr>
                <w:rFonts w:hint="eastAsia" w:ascii="Cambria Math" w:eastAsia="宋体"/>
                <w:color w:val="000000" w:themeColor="text1"/>
                <w:sz w:val="21"/>
                <w:szCs w:val="21"/>
                <w:highlight w:val="none"/>
                <w:lang w:val="en-US" w:eastAsia="zh-CN"/>
                <w14:textFill>
                  <w14:solidFill>
                    <w14:schemeClr w14:val="tx1"/>
                  </w14:solidFill>
                </w14:textFill>
              </w:rPr>
            </m:ctrlPr>
          </m:sup>
          <m:e>
            <m:nary>
              <m:naryPr>
                <m:chr m:val="∑"/>
                <m:limLoc m:val="undOvr"/>
                <m:ctrlPr>
                  <w:rPr>
                    <w:rFonts w:hint="eastAsia" w:ascii="Cambria Math" w:eastAsia="宋体"/>
                    <w:color w:val="000000" w:themeColor="text1"/>
                    <w:sz w:val="21"/>
                    <w:szCs w:val="21"/>
                    <w:highlight w:val="none"/>
                    <w:lang w:val="en-US" w:eastAsia="zh-CN"/>
                    <w14:textFill>
                      <w14:solidFill>
                        <w14:schemeClr w14:val="tx1"/>
                      </w14:solidFill>
                    </w14:textFill>
                  </w:rPr>
                </m:ctrlPr>
              </m:naryPr>
              <m:sub>
                <m:r>
                  <m:rPr/>
                  <w:rPr>
                    <w:rFonts w:hint="default" w:ascii="Cambria Math" w:hAnsi="Cambria Math" w:eastAsia="宋体"/>
                    <w:color w:val="000000" w:themeColor="text1"/>
                    <w:sz w:val="21"/>
                    <w:szCs w:val="21"/>
                    <w:highlight w:val="none"/>
                    <w:lang w:val="en-US" w:eastAsia="zh-CN"/>
                    <w14:textFill>
                      <w14:solidFill>
                        <w14:schemeClr w14:val="tx1"/>
                      </w14:solidFill>
                    </w14:textFill>
                  </w:rPr>
                  <m:t>j</m:t>
                </m:r>
                <m:r>
                  <m:rPr>
                    <m:sty m:val="p"/>
                  </m:rPr>
                  <w:rPr>
                    <w:rFonts w:hint="default" w:ascii="Cambria Math" w:eastAsia="宋体"/>
                    <w:color w:val="000000" w:themeColor="text1"/>
                    <w:sz w:val="21"/>
                    <w:szCs w:val="21"/>
                    <w:highlight w:val="none"/>
                    <w:lang w:val="en-US" w:eastAsia="zh-CN"/>
                    <w14:textFill>
                      <w14:solidFill>
                        <w14:schemeClr w14:val="tx1"/>
                      </w14:solidFill>
                    </w14:textFill>
                  </w:rPr>
                  <m:t>=1</m:t>
                </m:r>
                <m:ctrlPr>
                  <w:rPr>
                    <w:rFonts w:hint="eastAsia" w:ascii="Cambria Math" w:eastAsia="宋体"/>
                    <w:color w:val="000000" w:themeColor="text1"/>
                    <w:sz w:val="21"/>
                    <w:szCs w:val="21"/>
                    <w:highlight w:val="none"/>
                    <w:lang w:val="en-US" w:eastAsia="zh-CN"/>
                    <w14:textFill>
                      <w14:solidFill>
                        <w14:schemeClr w14:val="tx1"/>
                      </w14:solidFill>
                    </w14:textFill>
                  </w:rPr>
                </m:ctrlPr>
              </m:sub>
              <m:sup>
                <m:r>
                  <m:rPr>
                    <m:sty m:val="p"/>
                  </m:rPr>
                  <w:rPr>
                    <w:rFonts w:hint="default" w:ascii="Cambria Math" w:eastAsia="宋体"/>
                    <w:color w:val="000000" w:themeColor="text1"/>
                    <w:sz w:val="21"/>
                    <w:szCs w:val="21"/>
                    <w:highlight w:val="none"/>
                    <w:lang w:val="en-US" w:eastAsia="zh-CN"/>
                    <w14:textFill>
                      <w14:solidFill>
                        <w14:schemeClr w14:val="tx1"/>
                      </w14:solidFill>
                    </w14:textFill>
                  </w:rPr>
                  <m:t>m</m:t>
                </m:r>
                <m:ctrlPr>
                  <w:rPr>
                    <w:rFonts w:hint="eastAsia" w:ascii="Cambria Math" w:eastAsia="宋体"/>
                    <w:color w:val="000000" w:themeColor="text1"/>
                    <w:sz w:val="21"/>
                    <w:szCs w:val="21"/>
                    <w:highlight w:val="none"/>
                    <w:lang w:val="en-US" w:eastAsia="zh-CN"/>
                    <w14:textFill>
                      <w14:solidFill>
                        <w14:schemeClr w14:val="tx1"/>
                      </w14:solidFill>
                    </w14:textFill>
                  </w:rPr>
                </m:ctrlPr>
              </m:sup>
              <m:e>
                <m:sSub>
                  <m:sSubPr>
                    <m:ctrlPr>
                      <w:rPr>
                        <w:rFonts w:hint="eastAsia" w:ascii="Cambria Math" w:eastAsia="宋体"/>
                        <w:i/>
                        <w:color w:val="000000" w:themeColor="text1"/>
                        <w:sz w:val="21"/>
                        <w:szCs w:val="21"/>
                        <w:highlight w:val="none"/>
                        <w:lang w:val="en-US" w:eastAsia="zh-CN"/>
                        <w14:textFill>
                          <w14:solidFill>
                            <w14:schemeClr w14:val="tx1"/>
                          </w14:solidFill>
                        </w14:textFill>
                      </w:rPr>
                    </m:ctrlPr>
                  </m:sSubPr>
                  <m:e>
                    <m:r>
                      <m:rPr/>
                      <w:rPr>
                        <w:rFonts w:hint="default" w:ascii="Cambria Math" w:eastAsia="宋体"/>
                        <w:color w:val="000000" w:themeColor="text1"/>
                        <w:sz w:val="21"/>
                        <w:szCs w:val="21"/>
                        <w:highlight w:val="none"/>
                        <w:lang w:val="en-US" w:eastAsia="zh-CN"/>
                        <w14:textFill>
                          <w14:solidFill>
                            <w14:schemeClr w14:val="tx1"/>
                          </w14:solidFill>
                        </w14:textFill>
                      </w:rPr>
                      <m:t>A</m:t>
                    </m:r>
                    <m:ctrlPr>
                      <w:rPr>
                        <w:rFonts w:hint="eastAsia" w:ascii="Cambria Math" w:eastAsia="宋体"/>
                        <w:i/>
                        <w:color w:val="000000" w:themeColor="text1"/>
                        <w:sz w:val="21"/>
                        <w:szCs w:val="21"/>
                        <w:highlight w:val="none"/>
                        <w:lang w:val="en-US" w:eastAsia="zh-CN"/>
                        <w14:textFill>
                          <w14:solidFill>
                            <w14:schemeClr w14:val="tx1"/>
                          </w14:solidFill>
                        </w14:textFill>
                      </w:rPr>
                    </m:ctrlPr>
                  </m:e>
                  <m:sub>
                    <m:r>
                      <m:rPr/>
                      <w:rPr>
                        <w:rFonts w:hint="default" w:ascii="Cambria Math" w:eastAsia="宋体"/>
                        <w:color w:val="000000" w:themeColor="text1"/>
                        <w:sz w:val="21"/>
                        <w:szCs w:val="21"/>
                        <w:highlight w:val="none"/>
                        <w:lang w:val="en-US" w:eastAsia="zh-CN"/>
                        <w14:textFill>
                          <w14:solidFill>
                            <w14:schemeClr w14:val="tx1"/>
                          </w14:solidFill>
                        </w14:textFill>
                      </w:rPr>
                      <m:t>i</m:t>
                    </m:r>
                    <m:ctrlPr>
                      <w:rPr>
                        <w:rFonts w:hint="eastAsia" w:ascii="Cambria Math" w:eastAsia="宋体"/>
                        <w:i/>
                        <w:color w:val="000000" w:themeColor="text1"/>
                        <w:sz w:val="21"/>
                        <w:szCs w:val="21"/>
                        <w:highlight w:val="none"/>
                        <w:lang w:val="en-US" w:eastAsia="zh-CN"/>
                        <w14:textFill>
                          <w14:solidFill>
                            <w14:schemeClr w14:val="tx1"/>
                          </w14:solidFill>
                        </w14:textFill>
                      </w:rPr>
                    </m:ctrlPr>
                  </m:sub>
                </m:s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m:t>
                </m:r>
                <m:r>
                  <m:rPr/>
                  <w:rPr>
                    <w:rFonts w:hint="default" w:ascii="Cambria Math" w:hAnsi="Cambria Math" w:eastAsia="宋体"/>
                    <w:color w:val="000000" w:themeColor="text1"/>
                    <w:sz w:val="21"/>
                    <w:szCs w:val="21"/>
                    <w:highlight w:val="none"/>
                    <w:lang w:val="en-US" w:eastAsia="zh-CN"/>
                    <w14:textFill>
                      <w14:solidFill>
                        <w14:schemeClr w14:val="tx1"/>
                      </w14:solidFill>
                    </w14:textFill>
                  </w:rPr>
                  <m:t>(</m:t>
                </m:r>
                <m:sSub>
                  <m:sSubPr>
                    <m:ctrlPr>
                      <w:rPr>
                        <w:rFonts w:hint="default" w:ascii="Cambria Math" w:hAnsi="Cambria Math" w:eastAsia="宋体"/>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olor w:val="000000" w:themeColor="text1"/>
                        <w:sz w:val="21"/>
                        <w:szCs w:val="21"/>
                        <w:highlight w:val="none"/>
                        <w:lang w:val="en-US" w:eastAsia="zh-CN"/>
                        <w14:textFill>
                          <w14:solidFill>
                            <w14:schemeClr w14:val="tx1"/>
                          </w14:solidFill>
                        </w14:textFill>
                      </w:rPr>
                      <m:t>M</m:t>
                    </m:r>
                    <m:ctrlPr>
                      <w:rPr>
                        <w:rFonts w:hint="default" w:ascii="Cambria Math" w:hAnsi="Cambria Math" w:eastAsia="宋体"/>
                        <w:i/>
                        <w:color w:val="000000" w:themeColor="text1"/>
                        <w:sz w:val="21"/>
                        <w:szCs w:val="21"/>
                        <w:highlight w:val="none"/>
                        <w:lang w:val="en-US" w:eastAsia="zh-CN"/>
                        <w14:textFill>
                          <w14:solidFill>
                            <w14:schemeClr w14:val="tx1"/>
                          </w14:solidFill>
                        </w14:textFill>
                      </w:rPr>
                    </m:ctrlPr>
                  </m:e>
                  <m:sub>
                    <m:r>
                      <m:rPr/>
                      <w:rPr>
                        <w:rFonts w:hint="default" w:ascii="Cambria Math" w:hAnsi="Cambria Math" w:eastAsia="宋体"/>
                        <w:color w:val="000000" w:themeColor="text1"/>
                        <w:sz w:val="21"/>
                        <w:szCs w:val="21"/>
                        <w:highlight w:val="none"/>
                        <w:lang w:val="en-US" w:eastAsia="zh-CN"/>
                        <w14:textFill>
                          <w14:solidFill>
                            <w14:schemeClr w14:val="tx1"/>
                          </w14:solidFill>
                        </w14:textFill>
                      </w:rPr>
                      <m:t>j</m:t>
                    </m:r>
                    <m:ctrlPr>
                      <w:rPr>
                        <w:rFonts w:hint="default" w:ascii="Cambria Math" w:hAnsi="Cambria Math" w:eastAsia="宋体"/>
                        <w:i/>
                        <w:color w:val="000000" w:themeColor="text1"/>
                        <w:sz w:val="21"/>
                        <w:szCs w:val="21"/>
                        <w:highlight w:val="none"/>
                        <w:lang w:val="en-US" w:eastAsia="zh-CN"/>
                        <w14:textFill>
                          <w14:solidFill>
                            <w14:schemeClr w14:val="tx1"/>
                          </w14:solidFill>
                        </w14:textFill>
                      </w:rPr>
                    </m:ctrlPr>
                  </m:sub>
                </m:s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m:t>
                </m:r>
                <m:sSub>
                  <m:sSubP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CF</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e>
                  <m:sub>
                    <m:r>
                      <m:rPr>
                        <m:sty m:val="p"/>
                      </m:rPr>
                      <w:rPr>
                        <w:rFonts w:hint="eastAsia" w:ascii="Cambria Math" w:hAnsi="Cambria Math" w:eastAsia="宋体" w:cs="Arial"/>
                        <w:color w:val="000000" w:themeColor="text1"/>
                        <w:sz w:val="21"/>
                        <w:szCs w:val="21"/>
                        <w:highlight w:val="none"/>
                        <w:lang w:val="en-US" w:eastAsia="zh-CN"/>
                        <w14:textFill>
                          <w14:solidFill>
                            <w14:schemeClr w14:val="tx1"/>
                          </w14:solidFill>
                        </w14:textFill>
                      </w:rPr>
                      <m:t>上</m:t>
                    </m:r>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j</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ub>
                </m:sSub>
                <m:r>
                  <m:rPr/>
                  <w:rPr>
                    <w:rFonts w:hint="default" w:ascii="Cambria Math" w:hAnsi="Cambria Math" w:eastAsia="宋体"/>
                    <w:color w:val="000000" w:themeColor="text1"/>
                    <w:sz w:val="21"/>
                    <w:szCs w:val="21"/>
                    <w:highlight w:val="none"/>
                    <w:lang w:val="en-US" w:eastAsia="zh-CN"/>
                    <w14:textFill>
                      <w14:solidFill>
                        <w14:schemeClr w14:val="tx1"/>
                      </w14:solidFill>
                    </w14:textFill>
                  </w:rPr>
                  <m:t>)</m:t>
                </m:r>
                <m:ctrlPr>
                  <w:rPr>
                    <w:rFonts w:hint="eastAsia" w:ascii="Cambria Math" w:eastAsia="宋体"/>
                    <w:color w:val="000000" w:themeColor="text1"/>
                    <w:sz w:val="21"/>
                    <w:szCs w:val="21"/>
                    <w:highlight w:val="none"/>
                    <w:lang w:val="en-US" w:eastAsia="zh-CN"/>
                    <w14:textFill>
                      <w14:solidFill>
                        <w14:schemeClr w14:val="tx1"/>
                      </w14:solidFill>
                    </w14:textFill>
                  </w:rPr>
                </m:ctrlPr>
              </m:e>
            </m:nary>
            <m:ctrlPr>
              <w:rPr>
                <w:rFonts w:hint="eastAsia" w:ascii="Cambria Math" w:eastAsia="宋体"/>
                <w:color w:val="000000" w:themeColor="text1"/>
                <w:sz w:val="21"/>
                <w:szCs w:val="21"/>
                <w:highlight w:val="none"/>
                <w:lang w:val="en-US" w:eastAsia="zh-CN"/>
                <w14:textFill>
                  <w14:solidFill>
                    <w14:schemeClr w14:val="tx1"/>
                  </w14:solidFill>
                </w14:textFill>
              </w:rPr>
            </m:ctrlPr>
          </m:e>
        </m:nary>
      </m:oMath>
      <w:r>
        <w:rPr>
          <w:rFonts w:hint="default" w:ascii="Arial" w:hAnsi="Arial" w:cs="Arial"/>
          <w:i w:val="0"/>
          <w:color w:val="000000" w:themeColor="text1"/>
          <w:sz w:val="21"/>
          <w:szCs w:val="21"/>
          <w:highlight w:val="none"/>
          <w:lang w:val="en-US"/>
          <w14:textFill>
            <w14:solidFill>
              <w14:schemeClr w14:val="tx1"/>
            </w14:solidFill>
          </w14:textFill>
        </w:rPr>
        <w:t>×</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(1+</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RSR</w:t>
      </w:r>
      <w:r>
        <w:rPr>
          <w:rFonts w:hint="eastAsia" w:ascii="Times New Roman" w:hAnsi="Times New Roman" w:eastAsia="宋体" w:cs="Times New Roman"/>
          <w:i/>
          <w:iCs/>
          <w:color w:val="000000" w:themeColor="text1"/>
          <w:sz w:val="21"/>
          <w:szCs w:val="21"/>
          <w:highlight w:val="none"/>
          <w:vertAlign w:val="subscript"/>
          <w:lang w:val="en-US" w:eastAsia="zh-CN"/>
          <w14:textFill>
            <w14:solidFill>
              <w14:schemeClr w14:val="tx1"/>
            </w14:solidFill>
          </w14:textFill>
        </w:rPr>
        <w:t>i</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（2）</w:t>
      </w:r>
    </w:p>
    <w:p w14:paraId="5CD9C722">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式中：</w:t>
      </w:r>
    </w:p>
    <w:p w14:paraId="1B55A60D">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m:oMath>
        <m:sSub>
          <m:sSubPr>
            <m:ctrlPr>
              <w:rPr>
                <w:rFonts w:hint="eastAsia" w:ascii="Cambria Math" w:eastAsia="宋体"/>
                <w:i/>
                <w:color w:val="000000" w:themeColor="text1"/>
                <w:sz w:val="21"/>
                <w:szCs w:val="21"/>
                <w:highlight w:val="none"/>
                <w:lang w:val="en-US" w:eastAsia="zh-CN"/>
                <w14:textFill>
                  <w14:solidFill>
                    <w14:schemeClr w14:val="tx1"/>
                  </w14:solidFill>
                </w14:textFill>
              </w:rPr>
            </m:ctrlPr>
          </m:sSubPr>
          <m:e>
            <m:r>
              <m:rPr/>
              <w:rPr>
                <w:rFonts w:hint="default" w:ascii="Cambria Math" w:eastAsia="宋体"/>
                <w:color w:val="000000" w:themeColor="text1"/>
                <w:sz w:val="21"/>
                <w:szCs w:val="21"/>
                <w:highlight w:val="none"/>
                <w:lang w:val="en-US" w:eastAsia="zh-CN"/>
                <w14:textFill>
                  <w14:solidFill>
                    <w14:schemeClr w14:val="tx1"/>
                  </w14:solidFill>
                </w14:textFill>
              </w:rPr>
              <m:t>A</m:t>
            </m:r>
            <m:ctrlPr>
              <w:rPr>
                <w:rFonts w:hint="eastAsia" w:ascii="Cambria Math" w:eastAsia="宋体"/>
                <w:i/>
                <w:color w:val="000000" w:themeColor="text1"/>
                <w:sz w:val="21"/>
                <w:szCs w:val="21"/>
                <w:highlight w:val="none"/>
                <w:lang w:val="en-US" w:eastAsia="zh-CN"/>
                <w14:textFill>
                  <w14:solidFill>
                    <w14:schemeClr w14:val="tx1"/>
                  </w14:solidFill>
                </w14:textFill>
              </w:rPr>
            </m:ctrlPr>
          </m:e>
          <m:sub>
            <m:r>
              <m:rPr/>
              <w:rPr>
                <w:rFonts w:hint="default" w:ascii="Cambria Math" w:eastAsia="宋体"/>
                <w:color w:val="000000" w:themeColor="text1"/>
                <w:sz w:val="21"/>
                <w:szCs w:val="21"/>
                <w:highlight w:val="none"/>
                <w:lang w:val="en-US" w:eastAsia="zh-CN"/>
                <w14:textFill>
                  <w14:solidFill>
                    <w14:schemeClr w14:val="tx1"/>
                  </w14:solidFill>
                </w14:textFill>
              </w:rPr>
              <m:t>i</m:t>
            </m:r>
            <m:ctrlPr>
              <w:rPr>
                <w:rFonts w:hint="eastAsia" w:ascii="Cambria Math" w:eastAsia="宋体"/>
                <w:i/>
                <w:color w:val="000000" w:themeColor="text1"/>
                <w:sz w:val="21"/>
                <w:szCs w:val="21"/>
                <w:highlight w:val="none"/>
                <w:lang w:val="en-US" w:eastAsia="zh-CN"/>
                <w14:textFill>
                  <w14:solidFill>
                    <w14:schemeClr w14:val="tx1"/>
                  </w14:solidFill>
                </w14:textFill>
              </w:rPr>
            </m:ctrlPr>
          </m:sub>
        </m:sSub>
      </m:oMath>
      <w:r>
        <w:rPr>
          <w:rFonts w:hint="eastAsia" w:eastAsia="宋体"/>
          <w:i w:val="0"/>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——第</w:t>
      </w:r>
      <w:r>
        <w:rPr>
          <w:rFonts w:hint="default" w:eastAsia="宋体" w:cs="Times New Roman" w:asciiTheme="majorAscii" w:hAnsiTheme="majorAscii"/>
          <w:i/>
          <w:iCs/>
          <w:color w:val="000000" w:themeColor="text1"/>
          <w:sz w:val="21"/>
          <w:szCs w:val="21"/>
          <w:highlight w:val="none"/>
          <w:lang w:val="en-US" w:eastAsia="zh-CN"/>
          <w14:textFill>
            <w14:solidFill>
              <w14:schemeClr w14:val="tx1"/>
            </w14:solidFill>
          </w14:textFill>
        </w:rPr>
        <w:t>i</w:t>
      </w:r>
      <w:r>
        <w:rPr>
          <w:rFonts w:hint="eastAsia" w:eastAsia="宋体" w:cs="Times New Roman" w:asciiTheme="majorAscii" w:hAnsiTheme="majorAscii"/>
          <w:i w:val="0"/>
          <w:iCs w:val="0"/>
          <w:color w:val="000000" w:themeColor="text1"/>
          <w:sz w:val="21"/>
          <w:szCs w:val="21"/>
          <w:highlight w:val="none"/>
          <w:lang w:val="en-US" w:eastAsia="zh-CN"/>
          <w14:textFill>
            <w14:solidFill>
              <w14:schemeClr w14:val="tx1"/>
            </w14:solidFill>
          </w14:textFill>
        </w:rPr>
        <w:t>荒漠</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植被类型的面积，单位：hm</w:t>
      </w:r>
      <w:r>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t>2</w:t>
      </w:r>
      <w:r>
        <w:rPr>
          <w:rFonts w:hint="eastAsia" w:ascii="Times New Roman" w:hAnsi="Times New Roman" w:eastAsia="宋体" w:cs="Times New Roman"/>
          <w:i w:val="0"/>
          <w:color w:val="000000" w:themeColor="text1"/>
          <w:sz w:val="21"/>
          <w:szCs w:val="21"/>
          <w:highlight w:val="none"/>
          <w:vertAlign w:val="baseline"/>
          <w:lang w:val="en-US" w:eastAsia="zh-CN"/>
          <w14:textFill>
            <w14:solidFill>
              <w14:schemeClr w14:val="tx1"/>
            </w14:solidFill>
          </w14:textFill>
        </w:rPr>
        <w:t>；</w:t>
      </w:r>
    </w:p>
    <w:p w14:paraId="7FCC1FDC">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i</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=1,2,3...</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n</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——荒漠植被类型的总数；</w:t>
      </w:r>
    </w:p>
    <w:p w14:paraId="60513BC4">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j</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=1,2,3...</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m</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——组成林分的树种；</w:t>
      </w:r>
    </w:p>
    <w:p w14:paraId="10CDDD52">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pPr>
      <m:oMath>
        <m:sSub>
          <m:sSubPr>
            <m:ctrlPr>
              <w:rPr>
                <w:rFonts w:hint="default" w:ascii="Cambria Math" w:hAnsi="Cambria Math" w:eastAsia="宋体"/>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olor w:val="000000" w:themeColor="text1"/>
                <w:sz w:val="21"/>
                <w:szCs w:val="21"/>
                <w:highlight w:val="none"/>
                <w:lang w:val="en-US" w:eastAsia="zh-CN"/>
                <w14:textFill>
                  <w14:solidFill>
                    <w14:schemeClr w14:val="tx1"/>
                  </w14:solidFill>
                </w14:textFill>
              </w:rPr>
              <m:t>M</m:t>
            </m:r>
            <m:ctrlPr>
              <w:rPr>
                <w:rFonts w:hint="default" w:ascii="Cambria Math" w:hAnsi="Cambria Math" w:eastAsia="宋体"/>
                <w:i/>
                <w:color w:val="000000" w:themeColor="text1"/>
                <w:sz w:val="21"/>
                <w:szCs w:val="21"/>
                <w:highlight w:val="none"/>
                <w:lang w:val="en-US" w:eastAsia="zh-CN"/>
                <w14:textFill>
                  <w14:solidFill>
                    <w14:schemeClr w14:val="tx1"/>
                  </w14:solidFill>
                </w14:textFill>
              </w:rPr>
            </m:ctrlPr>
          </m:e>
          <m:sub>
            <m:r>
              <m:rPr>
                <m:sty m:val="p"/>
              </m:rPr>
              <w:rPr>
                <w:rFonts w:hint="eastAsia" w:ascii="Cambria Math" w:hAnsi="Cambria Math" w:eastAsia="宋体"/>
                <w:color w:val="000000" w:themeColor="text1"/>
                <w:sz w:val="21"/>
                <w:szCs w:val="21"/>
                <w:highlight w:val="none"/>
                <w:lang w:val="en-US" w:eastAsia="zh-CN"/>
                <w14:textFill>
                  <w14:solidFill>
                    <w14:schemeClr w14:val="tx1"/>
                  </w14:solidFill>
                </w14:textFill>
              </w:rPr>
              <m:t>上</m:t>
            </m:r>
            <m:r>
              <m:rPr/>
              <w:rPr>
                <w:rFonts w:hint="default" w:ascii="Cambria Math" w:hAnsi="Cambria Math" w:eastAsia="宋体"/>
                <w:color w:val="000000" w:themeColor="text1"/>
                <w:sz w:val="21"/>
                <w:szCs w:val="21"/>
                <w:highlight w:val="none"/>
                <w:lang w:val="en-US" w:eastAsia="zh-CN"/>
                <w14:textFill>
                  <w14:solidFill>
                    <w14:schemeClr w14:val="tx1"/>
                  </w14:solidFill>
                </w14:textFill>
              </w:rPr>
              <m:t>j</m:t>
            </m:r>
            <m:ctrlPr>
              <w:rPr>
                <w:rFonts w:hint="default" w:ascii="Cambria Math" w:hAnsi="Cambria Math" w:eastAsia="宋体"/>
                <w:i/>
                <w:color w:val="000000" w:themeColor="text1"/>
                <w:sz w:val="21"/>
                <w:szCs w:val="21"/>
                <w:highlight w:val="none"/>
                <w:lang w:val="en-US" w:eastAsia="zh-CN"/>
                <w14:textFill>
                  <w14:solidFill>
                    <w14:schemeClr w14:val="tx1"/>
                  </w14:solidFill>
                </w14:textFill>
              </w:rPr>
            </m:ctrlPr>
          </m:sub>
        </m:sSub>
      </m:oMath>
      <w:r>
        <w:rPr>
          <w:rFonts w:hint="eastAsia" w:hAnsi="Cambria Math" w:eastAsia="宋体"/>
          <w:i w:val="0"/>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——林分中树种</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j</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的平均单位面积地上生物量，单位：t.d.m/hm</w:t>
      </w:r>
      <w:r>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t>2</w:t>
      </w:r>
      <w:r>
        <w:rPr>
          <w:rFonts w:hint="eastAsia" w:ascii="Times New Roman" w:hAnsi="Times New Roman" w:eastAsia="宋体" w:cs="Times New Roman"/>
          <w:i w:val="0"/>
          <w:color w:val="000000" w:themeColor="text1"/>
          <w:sz w:val="21"/>
          <w:szCs w:val="21"/>
          <w:highlight w:val="none"/>
          <w:vertAlign w:val="baseline"/>
          <w:lang w:val="en-US" w:eastAsia="zh-CN"/>
          <w14:textFill>
            <w14:solidFill>
              <w14:schemeClr w14:val="tx1"/>
            </w14:solidFill>
          </w14:textFill>
        </w:rPr>
        <w:t>；</w:t>
      </w:r>
    </w:p>
    <w:p w14:paraId="3C1C462F">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m:oMath>
        <m:sSub>
          <m:sSubP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CF</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e>
          <m: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j</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ub>
        </m:sSub>
      </m:oMath>
      <w:r>
        <w:rPr>
          <w:rFonts w:hint="eastAsia" w:hAnsi="Cambria Math" w:eastAsia="宋体"/>
          <w:i w:val="0"/>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——林分中树种</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j</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的含碳系数，单位：tC/t.d.m；</w:t>
      </w:r>
    </w:p>
    <w:p w14:paraId="6F6D3FDD">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RSR</w:t>
      </w:r>
      <w:r>
        <w:rPr>
          <w:rFonts w:hint="eastAsia" w:ascii="Times New Roman" w:hAnsi="Times New Roman" w:eastAsia="宋体" w:cs="Times New Roman"/>
          <w:i w:val="0"/>
          <w:color w:val="000000" w:themeColor="text1"/>
          <w:sz w:val="21"/>
          <w:szCs w:val="21"/>
          <w:highlight w:val="none"/>
          <w:vertAlign w:val="subscript"/>
          <w:lang w:val="en-US" w:eastAsia="zh-CN"/>
          <w14:textFill>
            <w14:solidFill>
              <w14:schemeClr w14:val="tx1"/>
            </w14:solidFill>
          </w14:textFill>
        </w:rPr>
        <w:t>i</w:t>
      </w:r>
      <w:r>
        <w:rPr>
          <w:rFonts w:hint="eastAsia" w:hAnsi="Cambria Math" w:eastAsia="宋体"/>
          <w:i w:val="0"/>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——树木根茎比，即林分中树种</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j</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的地下生物量与地上生物量的比值，无量纲。</w:t>
      </w:r>
    </w:p>
    <w:p w14:paraId="165B600E">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公式（2）中的</w:t>
      </w:r>
      <m:oMath>
        <m:sSub>
          <m:sSubPr>
            <m:ctrlPr>
              <w:rPr>
                <w:rFonts w:hint="default" w:ascii="Cambria Math" w:hAnsi="Cambria Math" w:eastAsia="宋体"/>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olor w:val="000000" w:themeColor="text1"/>
                <w:sz w:val="21"/>
                <w:szCs w:val="21"/>
                <w:highlight w:val="none"/>
                <w:lang w:val="en-US" w:eastAsia="zh-CN"/>
                <w14:textFill>
                  <w14:solidFill>
                    <w14:schemeClr w14:val="tx1"/>
                  </w14:solidFill>
                </w14:textFill>
              </w:rPr>
              <m:t>M</m:t>
            </m:r>
            <m:ctrlPr>
              <w:rPr>
                <w:rFonts w:hint="default" w:ascii="Cambria Math" w:hAnsi="Cambria Math" w:eastAsia="宋体"/>
                <w:i/>
                <w:color w:val="000000" w:themeColor="text1"/>
                <w:sz w:val="21"/>
                <w:szCs w:val="21"/>
                <w:highlight w:val="none"/>
                <w:lang w:val="en-US" w:eastAsia="zh-CN"/>
                <w14:textFill>
                  <w14:solidFill>
                    <w14:schemeClr w14:val="tx1"/>
                  </w14:solidFill>
                </w14:textFill>
              </w:rPr>
            </m:ctrlPr>
          </m:e>
          <m:sub>
            <m:r>
              <m:rPr>
                <m:sty m:val="p"/>
              </m:rPr>
              <w:rPr>
                <w:rFonts w:hint="eastAsia" w:ascii="Cambria Math" w:hAnsi="Cambria Math" w:eastAsia="宋体"/>
                <w:color w:val="000000" w:themeColor="text1"/>
                <w:sz w:val="21"/>
                <w:szCs w:val="21"/>
                <w:highlight w:val="none"/>
                <w:lang w:val="en-US" w:eastAsia="zh-CN"/>
                <w14:textFill>
                  <w14:solidFill>
                    <w14:schemeClr w14:val="tx1"/>
                  </w14:solidFill>
                </w14:textFill>
              </w:rPr>
              <m:t>上</m:t>
            </m:r>
            <m:r>
              <m:rPr/>
              <w:rPr>
                <w:rFonts w:hint="default" w:ascii="Cambria Math" w:hAnsi="Cambria Math" w:eastAsia="宋体"/>
                <w:color w:val="000000" w:themeColor="text1"/>
                <w:sz w:val="21"/>
                <w:szCs w:val="21"/>
                <w:highlight w:val="none"/>
                <w:lang w:val="en-US" w:eastAsia="zh-CN"/>
                <w14:textFill>
                  <w14:solidFill>
                    <w14:schemeClr w14:val="tx1"/>
                  </w14:solidFill>
                </w14:textFill>
              </w:rPr>
              <m:t>j</m:t>
            </m:r>
            <m:ctrlPr>
              <w:rPr>
                <w:rFonts w:hint="default" w:ascii="Cambria Math" w:hAnsi="Cambria Math" w:eastAsia="宋体"/>
                <w:i/>
                <w:color w:val="000000" w:themeColor="text1"/>
                <w:sz w:val="21"/>
                <w:szCs w:val="21"/>
                <w:highlight w:val="none"/>
                <w:lang w:val="en-US" w:eastAsia="zh-CN"/>
                <w14:textFill>
                  <w14:solidFill>
                    <w14:schemeClr w14:val="tx1"/>
                  </w14:solidFill>
                </w14:textFill>
              </w:rPr>
            </m:ctrlPr>
          </m:sub>
        </m:sSub>
      </m:oMath>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按照</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GB/T 43648测定,</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RSR</w:t>
      </w:r>
      <w:r>
        <w:rPr>
          <w:rFonts w:hint="eastAsia" w:ascii="Times New Roman" w:hAnsi="Times New Roman" w:eastAsia="宋体" w:cs="Times New Roman"/>
          <w:i/>
          <w:iCs/>
          <w:color w:val="000000" w:themeColor="text1"/>
          <w:sz w:val="21"/>
          <w:szCs w:val="21"/>
          <w:highlight w:val="none"/>
          <w:vertAlign w:val="subscript"/>
          <w:lang w:val="en-US" w:eastAsia="zh-CN"/>
          <w14:textFill>
            <w14:solidFill>
              <w14:schemeClr w14:val="tx1"/>
            </w14:solidFill>
          </w14:textFill>
        </w:rPr>
        <w:t>i</w:t>
      </w:r>
      <w:r>
        <w:rPr>
          <w:rFonts w:hint="eastAsia" w:hAnsi="Cambria Math" w:eastAsia="宋体"/>
          <w:i w:val="0"/>
          <w:color w:val="000000" w:themeColor="text1"/>
          <w:sz w:val="21"/>
          <w:szCs w:val="21"/>
          <w:highlight w:val="none"/>
          <w:lang w:val="en-US" w:eastAsia="zh-CN"/>
          <w14:textFill>
            <w14:solidFill>
              <w14:schemeClr w14:val="tx1"/>
            </w14:solidFill>
          </w14:textFill>
        </w:rPr>
        <w:t xml:space="preserve"> 按</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LY/T</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8"/>
          <w:sz w:val="21"/>
          <w:szCs w:val="21"/>
          <w:highlight w:val="none"/>
          <w:lang w:val="en-US" w:eastAsia="en-US"/>
          <w14:textFill>
            <w14:solidFill>
              <w14:schemeClr w14:val="tx1"/>
            </w14:solidFill>
          </w14:textFill>
        </w:rPr>
        <w:t>2259测定</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，常见树种（组）的</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树木根茎比和含碳系数</w:t>
      </w:r>
      <w:r>
        <w:rPr>
          <w:rFonts w:hint="eastAsia" w:ascii="宋体" w:hAnsi="宋体" w:eastAsia="宋体" w:cs="宋体"/>
          <w:color w:val="000000" w:themeColor="text1"/>
          <w:spacing w:val="8"/>
          <w:sz w:val="21"/>
          <w:szCs w:val="21"/>
          <w:highlight w:val="none"/>
          <w:lang w:val="en-US" w:eastAsia="zh-CN"/>
          <w14:textFill>
            <w14:solidFill>
              <w14:schemeClr w14:val="tx1"/>
            </w14:solidFill>
          </w14:textFill>
        </w:rPr>
        <w:t>可参见附录B。</w:t>
      </w:r>
    </w:p>
    <w:p w14:paraId="74E1FA58">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val="en-US" w:eastAsia="zh-CN"/>
          <w14:textFill>
            <w14:solidFill>
              <w14:schemeClr w14:val="tx1"/>
            </w14:solidFill>
          </w14:textFill>
        </w:rPr>
        <w:t>6</w:t>
      </w:r>
      <w:r>
        <w:rPr>
          <w:rFonts w:hint="eastAsia"/>
          <w:color w:val="000000" w:themeColor="text1"/>
          <w:spacing w:val="12"/>
          <w:sz w:val="21"/>
          <w:szCs w:val="21"/>
          <w:highlight w:val="none"/>
          <w:lang w:eastAsia="zh-CN"/>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3</w:t>
      </w:r>
      <w:r>
        <w:rPr>
          <w:rFonts w:hint="eastAsia"/>
          <w:color w:val="000000" w:themeColor="text1"/>
          <w:spacing w:val="12"/>
          <w:sz w:val="21"/>
          <w:szCs w:val="21"/>
          <w:highlight w:val="none"/>
          <w:lang w:eastAsia="zh-CN"/>
          <w14:textFill>
            <w14:solidFill>
              <w14:schemeClr w14:val="tx1"/>
            </w14:solidFill>
          </w14:textFill>
        </w:rPr>
        <w:t xml:space="preserve"> </w:t>
      </w:r>
      <w:r>
        <w:rPr>
          <w:rFonts w:hint="eastAsia"/>
          <w:color w:val="000000" w:themeColor="text1"/>
          <w:spacing w:val="12"/>
          <w:sz w:val="21"/>
          <w:szCs w:val="21"/>
          <w:highlight w:val="none"/>
          <w:lang w:val="en-US" w:eastAsia="zh-CN"/>
          <w14:textFill>
            <w14:solidFill>
              <w14:schemeClr w14:val="tx1"/>
            </w14:solidFill>
          </w14:textFill>
        </w:rPr>
        <w:t>灌木（半灌木）层</w:t>
      </w:r>
      <w:r>
        <w:rPr>
          <w:rFonts w:hint="eastAsia"/>
          <w:color w:val="000000" w:themeColor="text1"/>
          <w:spacing w:val="12"/>
          <w:sz w:val="21"/>
          <w:szCs w:val="21"/>
          <w:highlight w:val="none"/>
          <w:lang w:eastAsia="zh-CN"/>
          <w14:textFill>
            <w14:solidFill>
              <w14:schemeClr w14:val="tx1"/>
            </w14:solidFill>
          </w14:textFill>
        </w:rPr>
        <w:t>碳储量</w:t>
      </w:r>
    </w:p>
    <w:p w14:paraId="6F26C329">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left"/>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灌木（半灌木）层生物量采用各树种的各器官样本完全收获法，通过实验进行测定，推算获取单位面积灌木（半灌木）生物量数据（含地下生物量）及含碳系数，采用以下公式获得:</w:t>
      </w:r>
    </w:p>
    <w:p w14:paraId="583E2BC2">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 xml:space="preserve">          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灌</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w:t>
      </w:r>
      <m:oMath>
        <m:nary>
          <m:naryPr>
            <m:chr m:val="∑"/>
            <m:limLoc m:val="subSup"/>
            <m:ctrlPr>
              <w:rPr>
                <w:rFonts w:ascii="Cambria Math" w:hAnsi="Cambria Math" w:cs="宋体"/>
                <w:i/>
                <w:iCs w:val="0"/>
                <w:color w:val="000000" w:themeColor="text1"/>
                <w:spacing w:val="8"/>
                <w:sz w:val="20"/>
                <w:szCs w:val="21"/>
                <w:highlight w:val="none"/>
                <w:vertAlign w:val="baseline"/>
                <w:lang w:val="en-US"/>
                <w14:textFill>
                  <w14:solidFill>
                    <w14:schemeClr w14:val="tx1"/>
                  </w14:solidFill>
                </w14:textFill>
              </w:rPr>
            </m:ctrlPr>
          </m:naryPr>
          <m:sub>
            <m:r>
              <m:rPr/>
              <w:rPr>
                <w:rFonts w:hint="default" w:ascii="Cambria Math" w:hAnsi="Cambria Math" w:eastAsia="宋体" w:cs="宋体"/>
                <w:color w:val="000000" w:themeColor="text1"/>
                <w:spacing w:val="8"/>
                <w:sz w:val="20"/>
                <w:szCs w:val="21"/>
                <w:highlight w:val="none"/>
                <w:vertAlign w:val="baseline"/>
                <w:lang w:val="en-US" w:eastAsia="zh-CN"/>
                <w14:textFill>
                  <w14:solidFill>
                    <w14:schemeClr w14:val="tx1"/>
                  </w14:solidFill>
                </w14:textFill>
              </w:rPr>
              <m:t>i=1</m:t>
            </m:r>
            <m:ctrlPr>
              <w:rPr>
                <w:rFonts w:ascii="Cambria Math" w:hAnsi="Cambria Math" w:cs="宋体"/>
                <w:i/>
                <w:iCs w:val="0"/>
                <w:color w:val="000000" w:themeColor="text1"/>
                <w:spacing w:val="8"/>
                <w:sz w:val="20"/>
                <w:szCs w:val="21"/>
                <w:highlight w:val="none"/>
                <w:vertAlign w:val="baseline"/>
                <w:lang w:val="en-US"/>
                <w14:textFill>
                  <w14:solidFill>
                    <w14:schemeClr w14:val="tx1"/>
                  </w14:solidFill>
                </w14:textFill>
              </w:rPr>
            </m:ctrlPr>
          </m:sub>
          <m:sup>
            <m:r>
              <m:rPr/>
              <w:rPr>
                <w:rFonts w:hint="default" w:ascii="Cambria Math" w:hAnsi="Cambria Math" w:eastAsia="宋体" w:cs="宋体"/>
                <w:color w:val="000000" w:themeColor="text1"/>
                <w:spacing w:val="8"/>
                <w:sz w:val="20"/>
                <w:szCs w:val="21"/>
                <w:highlight w:val="none"/>
                <w:vertAlign w:val="baseline"/>
                <w:lang w:val="en-US" w:eastAsia="zh-CN"/>
                <w14:textFill>
                  <w14:solidFill>
                    <w14:schemeClr w14:val="tx1"/>
                  </w14:solidFill>
                </w14:textFill>
              </w:rPr>
              <m:t>n</m:t>
            </m:r>
            <m:ctrlPr>
              <w:rPr>
                <w:rFonts w:ascii="Cambria Math" w:hAnsi="Cambria Math" w:cs="宋体"/>
                <w:i/>
                <w:iCs w:val="0"/>
                <w:color w:val="000000" w:themeColor="text1"/>
                <w:spacing w:val="8"/>
                <w:sz w:val="20"/>
                <w:szCs w:val="21"/>
                <w:highlight w:val="none"/>
                <w:vertAlign w:val="baseline"/>
                <w:lang w:val="en-US"/>
                <w14:textFill>
                  <w14:solidFill>
                    <w14:schemeClr w14:val="tx1"/>
                  </w14:solidFill>
                </w14:textFill>
              </w:rPr>
            </m:ctrlPr>
          </m:sup>
          <m:e>
            <m:nary>
              <m:naryPr>
                <m:chr m:val="∑"/>
                <m:limLoc m:val="subSup"/>
                <m:ctrlPr>
                  <w:rPr>
                    <w:rFonts w:ascii="Cambria Math" w:hAnsi="Cambria Math" w:cs="宋体"/>
                    <w:i/>
                    <w:iCs w:val="0"/>
                    <w:color w:val="000000" w:themeColor="text1"/>
                    <w:spacing w:val="8"/>
                    <w:sz w:val="20"/>
                    <w:szCs w:val="21"/>
                    <w:highlight w:val="none"/>
                    <w:vertAlign w:val="baseline"/>
                    <w:lang w:val="en-US"/>
                    <w14:textFill>
                      <w14:solidFill>
                        <w14:schemeClr w14:val="tx1"/>
                      </w14:solidFill>
                    </w14:textFill>
                  </w:rPr>
                </m:ctrlPr>
              </m:naryPr>
              <m:sub>
                <m:r>
                  <m:rPr/>
                  <w:rPr>
                    <w:rFonts w:hint="default" w:ascii="Cambria Math" w:hAnsi="Cambria Math" w:eastAsia="宋体" w:cs="宋体"/>
                    <w:color w:val="000000" w:themeColor="text1"/>
                    <w:spacing w:val="8"/>
                    <w:sz w:val="20"/>
                    <w:szCs w:val="21"/>
                    <w:highlight w:val="none"/>
                    <w:vertAlign w:val="baseline"/>
                    <w:lang w:val="en-US" w:eastAsia="zh-CN"/>
                    <w14:textFill>
                      <w14:solidFill>
                        <w14:schemeClr w14:val="tx1"/>
                      </w14:solidFill>
                    </w14:textFill>
                  </w:rPr>
                  <m:t>k</m:t>
                </m:r>
                <m:ctrlPr>
                  <w:rPr>
                    <w:rFonts w:ascii="Cambria Math" w:hAnsi="Cambria Math" w:cs="宋体"/>
                    <w:i/>
                    <w:iCs w:val="0"/>
                    <w:color w:val="000000" w:themeColor="text1"/>
                    <w:spacing w:val="8"/>
                    <w:sz w:val="20"/>
                    <w:szCs w:val="21"/>
                    <w:highlight w:val="none"/>
                    <w:vertAlign w:val="baseline"/>
                    <w:lang w:val="en-US"/>
                    <w14:textFill>
                      <w14:solidFill>
                        <w14:schemeClr w14:val="tx1"/>
                      </w14:solidFill>
                    </w14:textFill>
                  </w:rPr>
                </m:ctrlPr>
              </m:sub>
              <m:sup>
                <m:r>
                  <m:rPr/>
                  <w:rPr>
                    <w:rFonts w:hint="default" w:ascii="Cambria Math" w:hAnsi="Cambria Math" w:eastAsia="宋体" w:cs="宋体"/>
                    <w:color w:val="000000" w:themeColor="text1"/>
                    <w:spacing w:val="8"/>
                    <w:sz w:val="20"/>
                    <w:szCs w:val="21"/>
                    <w:highlight w:val="none"/>
                    <w:vertAlign w:val="baseline"/>
                    <w:lang w:val="en-US" w:eastAsia="zh-CN"/>
                    <w14:textFill>
                      <w14:solidFill>
                        <w14:schemeClr w14:val="tx1"/>
                      </w14:solidFill>
                    </w14:textFill>
                  </w:rPr>
                  <m:t>m</m:t>
                </m:r>
                <m:ctrlPr>
                  <w:rPr>
                    <w:rFonts w:ascii="Cambria Math" w:hAnsi="Cambria Math" w:cs="宋体"/>
                    <w:i/>
                    <w:iCs w:val="0"/>
                    <w:color w:val="000000" w:themeColor="text1"/>
                    <w:spacing w:val="8"/>
                    <w:sz w:val="20"/>
                    <w:szCs w:val="21"/>
                    <w:highlight w:val="none"/>
                    <w:vertAlign w:val="baseline"/>
                    <w:lang w:val="en-US"/>
                    <w14:textFill>
                      <w14:solidFill>
                        <w14:schemeClr w14:val="tx1"/>
                      </w14:solidFill>
                    </w14:textFill>
                  </w:rPr>
                </m:ctrlPr>
              </m:sup>
              <m:e>
                <m:sSub>
                  <m:sSubPr>
                    <m:ctrlPr>
                      <w:rPr>
                        <w:rFonts w:hint="eastAsia" w:ascii="Cambria Math" w:eastAsia="宋体"/>
                        <w:i/>
                        <w:color w:val="000000" w:themeColor="text1"/>
                        <w:sz w:val="20"/>
                        <w:szCs w:val="21"/>
                        <w:highlight w:val="none"/>
                        <w:lang w:val="en-US" w:eastAsia="zh-CN"/>
                        <w14:textFill>
                          <w14:solidFill>
                            <w14:schemeClr w14:val="tx1"/>
                          </w14:solidFill>
                        </w14:textFill>
                      </w:rPr>
                    </m:ctrlPr>
                  </m:sSubPr>
                  <m:e>
                    <m:r>
                      <m:rPr/>
                      <w:rPr>
                        <w:rFonts w:hint="default" w:ascii="Cambria Math" w:eastAsia="宋体"/>
                        <w:color w:val="000000" w:themeColor="text1"/>
                        <w:sz w:val="20"/>
                        <w:szCs w:val="21"/>
                        <w:highlight w:val="none"/>
                        <w:lang w:val="en-US" w:eastAsia="zh-CN"/>
                        <w14:textFill>
                          <w14:solidFill>
                            <w14:schemeClr w14:val="tx1"/>
                          </w14:solidFill>
                        </w14:textFill>
                      </w:rPr>
                      <m:t>A</m:t>
                    </m:r>
                    <m:ctrlPr>
                      <w:rPr>
                        <w:rFonts w:hint="eastAsia" w:ascii="Cambria Math" w:eastAsia="宋体"/>
                        <w:i/>
                        <w:color w:val="000000" w:themeColor="text1"/>
                        <w:sz w:val="20"/>
                        <w:szCs w:val="21"/>
                        <w:highlight w:val="none"/>
                        <w:lang w:val="en-US" w:eastAsia="zh-CN"/>
                        <w14:textFill>
                          <w14:solidFill>
                            <w14:schemeClr w14:val="tx1"/>
                          </w14:solidFill>
                        </w14:textFill>
                      </w:rPr>
                    </m:ctrlPr>
                  </m:e>
                  <m:sub>
                    <m:r>
                      <m:rPr/>
                      <w:rPr>
                        <w:rFonts w:hint="default" w:ascii="Cambria Math" w:eastAsia="宋体"/>
                        <w:color w:val="000000" w:themeColor="text1"/>
                        <w:sz w:val="20"/>
                        <w:szCs w:val="21"/>
                        <w:highlight w:val="none"/>
                        <w:lang w:val="en-US" w:eastAsia="zh-CN"/>
                        <w14:textFill>
                          <w14:solidFill>
                            <w14:schemeClr w14:val="tx1"/>
                          </w14:solidFill>
                        </w14:textFill>
                      </w:rPr>
                      <m:t>i</m:t>
                    </m:r>
                    <m:ctrlPr>
                      <w:rPr>
                        <w:rFonts w:hint="eastAsia" w:ascii="Cambria Math" w:eastAsia="宋体"/>
                        <w:i/>
                        <w:color w:val="000000" w:themeColor="text1"/>
                        <w:sz w:val="20"/>
                        <w:szCs w:val="21"/>
                        <w:highlight w:val="none"/>
                        <w:lang w:val="en-US" w:eastAsia="zh-CN"/>
                        <w14:textFill>
                          <w14:solidFill>
                            <w14:schemeClr w14:val="tx1"/>
                          </w14:solidFill>
                        </w14:textFill>
                      </w:rPr>
                    </m:ctrlPr>
                  </m:sub>
                </m:sSub>
                <m:r>
                  <m:rPr/>
                  <w:rPr>
                    <w:rFonts w:hint="default" w:ascii="Cambria Math" w:hAnsi="Cambria Math" w:eastAsia="宋体" w:cs="Arial"/>
                    <w:color w:val="000000" w:themeColor="text1"/>
                    <w:sz w:val="20"/>
                    <w:szCs w:val="21"/>
                    <w:highlight w:val="none"/>
                    <w:lang w:val="en-US" w:eastAsia="zh-CN"/>
                    <w14:textFill>
                      <w14:solidFill>
                        <w14:schemeClr w14:val="tx1"/>
                      </w14:solidFill>
                    </w14:textFill>
                  </w:rPr>
                  <m:t>×</m:t>
                </m:r>
                <m:sSub>
                  <m:sSubPr>
                    <m:ctrlPr>
                      <w:rPr>
                        <w:rFonts w:hint="default" w:ascii="Cambria Math" w:hAnsi="Cambria Math" w:eastAsia="宋体" w:cs="Arial"/>
                        <w:i/>
                        <w:color w:val="000000" w:themeColor="text1"/>
                        <w:sz w:val="20"/>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0"/>
                        <w:szCs w:val="21"/>
                        <w:highlight w:val="none"/>
                        <w:lang w:val="en-US" w:eastAsia="zh-CN"/>
                        <w14:textFill>
                          <w14:solidFill>
                            <w14:schemeClr w14:val="tx1"/>
                          </w14:solidFill>
                        </w14:textFill>
                      </w:rPr>
                      <m:t>M</m:t>
                    </m:r>
                    <m:ctrlPr>
                      <w:rPr>
                        <w:rFonts w:hint="default" w:ascii="Cambria Math" w:hAnsi="Cambria Math" w:eastAsia="宋体" w:cs="Arial"/>
                        <w:i/>
                        <w:color w:val="000000" w:themeColor="text1"/>
                        <w:sz w:val="20"/>
                        <w:szCs w:val="21"/>
                        <w:highlight w:val="none"/>
                        <w:lang w:val="en-US" w:eastAsia="zh-CN"/>
                        <w14:textFill>
                          <w14:solidFill>
                            <w14:schemeClr w14:val="tx1"/>
                          </w14:solidFill>
                        </w14:textFill>
                      </w:rPr>
                    </m:ctrlPr>
                  </m:e>
                  <m:sub>
                    <m:r>
                      <m:rPr>
                        <m:sty m:val="p"/>
                      </m:rPr>
                      <w:rPr>
                        <w:rFonts w:hint="eastAsia" w:ascii="Cambria Math" w:hAnsi="Cambria Math" w:eastAsia="宋体" w:cs="Arial"/>
                        <w:color w:val="000000" w:themeColor="text1"/>
                        <w:sz w:val="20"/>
                        <w:szCs w:val="20"/>
                        <w:highlight w:val="none"/>
                        <w:lang w:val="en-US" w:eastAsia="zh-CN"/>
                        <w14:textFill>
                          <w14:solidFill>
                            <w14:schemeClr w14:val="tx1"/>
                          </w14:solidFill>
                        </w14:textFill>
                      </w:rPr>
                      <m:t>灌</m:t>
                    </m:r>
                    <m:r>
                      <m:rPr/>
                      <w:rPr>
                        <w:rFonts w:hint="default" w:ascii="Cambria Math" w:hAnsi="Cambria Math" w:eastAsia="宋体" w:cs="Arial"/>
                        <w:color w:val="000000" w:themeColor="text1"/>
                        <w:sz w:val="20"/>
                        <w:szCs w:val="21"/>
                        <w:highlight w:val="none"/>
                        <w:lang w:val="en-US" w:eastAsia="zh-CN"/>
                        <w14:textFill>
                          <w14:solidFill>
                            <w14:schemeClr w14:val="tx1"/>
                          </w14:solidFill>
                        </w14:textFill>
                      </w:rPr>
                      <m:t>ik</m:t>
                    </m:r>
                    <m:ctrlPr>
                      <w:rPr>
                        <w:rFonts w:hint="default" w:ascii="Cambria Math" w:hAnsi="Cambria Math" w:eastAsia="宋体" w:cs="Arial"/>
                        <w:i/>
                        <w:color w:val="000000" w:themeColor="text1"/>
                        <w:sz w:val="20"/>
                        <w:szCs w:val="21"/>
                        <w:highlight w:val="none"/>
                        <w:lang w:val="en-US" w:eastAsia="zh-CN"/>
                        <w14:textFill>
                          <w14:solidFill>
                            <w14:schemeClr w14:val="tx1"/>
                          </w14:solidFill>
                        </w14:textFill>
                      </w:rPr>
                    </m:ctrlPr>
                  </m:sub>
                </m:sSub>
                <m:r>
                  <m:rPr/>
                  <w:rPr>
                    <w:rFonts w:hint="default" w:ascii="Cambria Math" w:hAnsi="Cambria Math" w:eastAsia="宋体" w:cs="Arial"/>
                    <w:color w:val="000000" w:themeColor="text1"/>
                    <w:sz w:val="20"/>
                    <w:szCs w:val="21"/>
                    <w:highlight w:val="none"/>
                    <w:lang w:val="en-US" w:eastAsia="zh-CN"/>
                    <w14:textFill>
                      <w14:solidFill>
                        <w14:schemeClr w14:val="tx1"/>
                      </w14:solidFill>
                    </w14:textFill>
                  </w:rPr>
                  <m:t>×</m:t>
                </m:r>
                <m:sSub>
                  <m:sSubPr>
                    <m:ctrlPr>
                      <w:rPr>
                        <w:rFonts w:hint="default" w:ascii="Cambria Math" w:hAnsi="Cambria Math" w:eastAsia="宋体" w:cs="Arial"/>
                        <w:i/>
                        <w:color w:val="000000" w:themeColor="text1"/>
                        <w:sz w:val="20"/>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0"/>
                        <w:szCs w:val="21"/>
                        <w:highlight w:val="none"/>
                        <w:lang w:val="en-US" w:eastAsia="zh-CN"/>
                        <w14:textFill>
                          <w14:solidFill>
                            <w14:schemeClr w14:val="tx1"/>
                          </w14:solidFill>
                        </w14:textFill>
                      </w:rPr>
                      <m:t>CF</m:t>
                    </m:r>
                    <m:ctrlPr>
                      <w:rPr>
                        <w:rFonts w:hint="default" w:ascii="Cambria Math" w:hAnsi="Cambria Math" w:eastAsia="宋体" w:cs="Arial"/>
                        <w:i/>
                        <w:color w:val="000000" w:themeColor="text1"/>
                        <w:sz w:val="20"/>
                        <w:szCs w:val="21"/>
                        <w:highlight w:val="none"/>
                        <w:lang w:val="en-US" w:eastAsia="zh-CN"/>
                        <w14:textFill>
                          <w14:solidFill>
                            <w14:schemeClr w14:val="tx1"/>
                          </w14:solidFill>
                        </w14:textFill>
                      </w:rPr>
                    </m:ctrlPr>
                  </m:e>
                  <m:sub>
                    <m:r>
                      <m:rPr>
                        <m:sty m:val="p"/>
                      </m:rPr>
                      <w:rPr>
                        <w:rFonts w:hint="eastAsia" w:ascii="Cambria Math" w:hAnsi="Cambria Math" w:eastAsia="宋体" w:cs="Arial"/>
                        <w:color w:val="000000" w:themeColor="text1"/>
                        <w:sz w:val="20"/>
                        <w:szCs w:val="21"/>
                        <w:highlight w:val="none"/>
                        <w:lang w:val="en-US" w:eastAsia="zh-CN"/>
                        <w14:textFill>
                          <w14:solidFill>
                            <w14:schemeClr w14:val="tx1"/>
                          </w14:solidFill>
                        </w14:textFill>
                      </w:rPr>
                      <m:t>灌</m:t>
                    </m:r>
                    <m:r>
                      <m:rPr/>
                      <w:rPr>
                        <w:rFonts w:hint="default" w:ascii="Cambria Math" w:hAnsi="Cambria Math" w:eastAsia="宋体" w:cs="Arial"/>
                        <w:color w:val="000000" w:themeColor="text1"/>
                        <w:sz w:val="20"/>
                        <w:szCs w:val="21"/>
                        <w:highlight w:val="none"/>
                        <w:lang w:val="en-US" w:eastAsia="zh-CN"/>
                        <w14:textFill>
                          <w14:solidFill>
                            <w14:schemeClr w14:val="tx1"/>
                          </w14:solidFill>
                        </w14:textFill>
                      </w:rPr>
                      <m:t>ik</m:t>
                    </m:r>
                    <m:ctrlPr>
                      <w:rPr>
                        <w:rFonts w:hint="default" w:ascii="Cambria Math" w:hAnsi="Cambria Math" w:eastAsia="宋体" w:cs="Arial"/>
                        <w:i/>
                        <w:color w:val="000000" w:themeColor="text1"/>
                        <w:sz w:val="20"/>
                        <w:szCs w:val="21"/>
                        <w:highlight w:val="none"/>
                        <w:lang w:val="en-US" w:eastAsia="zh-CN"/>
                        <w14:textFill>
                          <w14:solidFill>
                            <w14:schemeClr w14:val="tx1"/>
                          </w14:solidFill>
                        </w14:textFill>
                      </w:rPr>
                    </m:ctrlPr>
                  </m:sub>
                </m:sSub>
                <m:r>
                  <m:rPr/>
                  <w:rPr>
                    <w:rFonts w:hint="default" w:ascii="Cambria Math" w:hAnsi="Cambria Math" w:eastAsia="宋体" w:cs="Arial"/>
                    <w:color w:val="000000" w:themeColor="text1"/>
                    <w:sz w:val="20"/>
                    <w:szCs w:val="21"/>
                    <w:highlight w:val="none"/>
                    <w:lang w:val="en-US" w:eastAsia="zh-CN"/>
                    <w14:textFill>
                      <w14:solidFill>
                        <w14:schemeClr w14:val="tx1"/>
                      </w14:solidFill>
                    </w14:textFill>
                  </w:rPr>
                  <m:t>×</m:t>
                </m:r>
                <m:sSub>
                  <m:sSubPr>
                    <m:ctrlPr>
                      <w:rPr>
                        <w:rFonts w:hint="default" w:ascii="Cambria Math" w:hAnsi="Cambria Math" w:eastAsia="宋体" w:cs="Arial"/>
                        <w:i/>
                        <w:color w:val="000000" w:themeColor="text1"/>
                        <w:sz w:val="20"/>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0"/>
                        <w:szCs w:val="21"/>
                        <w:highlight w:val="none"/>
                        <w:lang w:val="en-US" w:eastAsia="zh-CN"/>
                        <w14:textFill>
                          <w14:solidFill>
                            <w14:schemeClr w14:val="tx1"/>
                          </w14:solidFill>
                        </w14:textFill>
                      </w:rPr>
                      <m:t>K</m:t>
                    </m:r>
                    <m:ctrlPr>
                      <w:rPr>
                        <w:rFonts w:hint="default" w:ascii="Cambria Math" w:hAnsi="Cambria Math" w:eastAsia="宋体" w:cs="Arial"/>
                        <w:i/>
                        <w:color w:val="000000" w:themeColor="text1"/>
                        <w:sz w:val="20"/>
                        <w:szCs w:val="21"/>
                        <w:highlight w:val="none"/>
                        <w:lang w:val="en-US" w:eastAsia="zh-CN"/>
                        <w14:textFill>
                          <w14:solidFill>
                            <w14:schemeClr w14:val="tx1"/>
                          </w14:solidFill>
                        </w14:textFill>
                      </w:rPr>
                    </m:ctrlPr>
                  </m:e>
                  <m:sub>
                    <m:r>
                      <m:rPr/>
                      <w:rPr>
                        <w:rFonts w:hint="default" w:ascii="Cambria Math" w:hAnsi="Cambria Math" w:eastAsia="宋体" w:cs="Arial"/>
                        <w:color w:val="000000" w:themeColor="text1"/>
                        <w:sz w:val="20"/>
                        <w:szCs w:val="21"/>
                        <w:highlight w:val="none"/>
                        <w:lang w:val="en-US" w:eastAsia="zh-CN"/>
                        <w14:textFill>
                          <w14:solidFill>
                            <w14:schemeClr w14:val="tx1"/>
                          </w14:solidFill>
                        </w14:textFill>
                      </w:rPr>
                      <m:t>i</m:t>
                    </m:r>
                    <m:ctrlPr>
                      <w:rPr>
                        <w:rFonts w:hint="default" w:ascii="Cambria Math" w:hAnsi="Cambria Math" w:eastAsia="宋体" w:cs="Arial"/>
                        <w:i/>
                        <w:color w:val="000000" w:themeColor="text1"/>
                        <w:sz w:val="20"/>
                        <w:szCs w:val="21"/>
                        <w:highlight w:val="none"/>
                        <w:lang w:val="en-US" w:eastAsia="zh-CN"/>
                        <w14:textFill>
                          <w14:solidFill>
                            <w14:schemeClr w14:val="tx1"/>
                          </w14:solidFill>
                        </w14:textFill>
                      </w:rPr>
                    </m:ctrlPr>
                  </m:sub>
                </m:sSub>
                <m:ctrlPr>
                  <w:rPr>
                    <w:rFonts w:ascii="Cambria Math" w:hAnsi="Cambria Math" w:cs="宋体"/>
                    <w:i/>
                    <w:iCs w:val="0"/>
                    <w:color w:val="000000" w:themeColor="text1"/>
                    <w:spacing w:val="8"/>
                    <w:sz w:val="20"/>
                    <w:szCs w:val="21"/>
                    <w:highlight w:val="none"/>
                    <w:vertAlign w:val="baseline"/>
                    <w:lang w:val="en-US"/>
                    <w14:textFill>
                      <w14:solidFill>
                        <w14:schemeClr w14:val="tx1"/>
                      </w14:solidFill>
                    </w14:textFill>
                  </w:rPr>
                </m:ctrlPr>
              </m:e>
            </m:nary>
            <m:ctrlPr>
              <w:rPr>
                <w:rFonts w:ascii="Cambria Math" w:hAnsi="Cambria Math" w:cs="宋体"/>
                <w:i/>
                <w:iCs w:val="0"/>
                <w:color w:val="000000" w:themeColor="text1"/>
                <w:spacing w:val="8"/>
                <w:sz w:val="20"/>
                <w:szCs w:val="21"/>
                <w:highlight w:val="none"/>
                <w:vertAlign w:val="baseline"/>
                <w:lang w:val="en-US"/>
                <w14:textFill>
                  <w14:solidFill>
                    <w14:schemeClr w14:val="tx1"/>
                  </w14:solidFill>
                </w14:textFill>
              </w:rPr>
            </m:ctrlPr>
          </m:e>
        </m:nary>
      </m:oMath>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（3）</w:t>
      </w:r>
    </w:p>
    <w:p w14:paraId="41F0EC2F">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式中：</w:t>
      </w:r>
    </w:p>
    <w:p w14:paraId="1FD47DD5">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k</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=1,2,3...</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m</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——灌木（半灌木）的树种；</w:t>
      </w:r>
    </w:p>
    <w:p w14:paraId="3534A511">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m:oMath>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K</m:t>
        </m:r>
      </m:oMath>
      <w:r>
        <w:rPr>
          <w:rFonts w:hint="eastAsia" w:hAnsi="Cambria Math" w:eastAsia="宋体" w:cs="Arial"/>
          <w:i w:val="0"/>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——树种</w:t>
      </w:r>
      <w:r>
        <w:rPr>
          <w:rFonts w:hint="eastAsia" w:ascii="Times New Roman" w:hAnsi="Times New Roman" w:eastAsia="宋体" w:cs="Times New Roman"/>
          <w:i/>
          <w:iCs/>
          <w:color w:val="000000" w:themeColor="text1"/>
          <w:sz w:val="21"/>
          <w:szCs w:val="21"/>
          <w:highlight w:val="none"/>
          <w:lang w:val="en-US" w:eastAsia="zh-CN"/>
          <w14:textFill>
            <w14:solidFill>
              <w14:schemeClr w14:val="tx1"/>
            </w14:solidFill>
          </w14:textFill>
        </w:rPr>
        <w:t>k</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的株数（丛数），单位：株/hm</w:t>
      </w:r>
      <w:r>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t>2</w:t>
      </w:r>
      <w:r>
        <w:rPr>
          <w:rFonts w:hint="eastAsia" w:ascii="Times New Roman" w:hAnsi="Times New Roman" w:eastAsia="宋体" w:cs="Times New Roman"/>
          <w:i w:val="0"/>
          <w:color w:val="000000" w:themeColor="text1"/>
          <w:sz w:val="21"/>
          <w:szCs w:val="21"/>
          <w:highlight w:val="none"/>
          <w:vertAlign w:val="baseline"/>
          <w:lang w:val="en-US" w:eastAsia="zh-CN"/>
          <w14:textFill>
            <w14:solidFill>
              <w14:schemeClr w14:val="tx1"/>
            </w14:solidFill>
          </w14:textFill>
        </w:rPr>
        <w:t>或</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丛/hm</w:t>
      </w:r>
      <w:r>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t>2</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p>
    <w:p w14:paraId="7E2A7CAD">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vertAlign w:val="baseline"/>
          <w:lang w:val="en-US" w:eastAsia="zh-CN"/>
          <w14:textFill>
            <w14:solidFill>
              <w14:schemeClr w14:val="tx1"/>
            </w14:solidFill>
          </w14:textFill>
        </w:rPr>
      </w:pPr>
      <m:oMath>
        <m:sSub>
          <m:sSubP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M</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e>
          <m:sub>
            <m:r>
              <m:rPr>
                <m:sty m:val="p"/>
              </m:rPr>
              <w:rPr>
                <w:rFonts w:hint="eastAsia" w:ascii="Cambria Math" w:hAnsi="Cambria Math" w:eastAsia="宋体" w:cs="Arial"/>
                <w:color w:val="000000" w:themeColor="text1"/>
                <w:sz w:val="21"/>
                <w:szCs w:val="21"/>
                <w:highlight w:val="none"/>
                <w:lang w:val="en-US" w:eastAsia="zh-CN"/>
                <w14:textFill>
                  <w14:solidFill>
                    <w14:schemeClr w14:val="tx1"/>
                  </w14:solidFill>
                </w14:textFill>
              </w:rPr>
              <m:t>灌</m:t>
            </m:r>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ik</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ub>
        </m:sSub>
      </m:oMath>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——第</w:t>
      </w:r>
      <w:r>
        <w:rPr>
          <w:rFonts w:hint="eastAsia" w:ascii="Times New Roman" w:hAnsi="Times New Roman" w:eastAsia="宋体" w:cs="Times New Roman"/>
          <w:i/>
          <w:iCs/>
          <w:color w:val="000000" w:themeColor="text1"/>
          <w:sz w:val="21"/>
          <w:szCs w:val="21"/>
          <w:highlight w:val="none"/>
          <w:lang w:val="en-US" w:eastAsia="zh-CN"/>
          <w14:textFill>
            <w14:solidFill>
              <w14:schemeClr w14:val="tx1"/>
            </w14:solidFill>
          </w14:textFill>
        </w:rPr>
        <w:t>i</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荒漠植被类型平均每株（丛）灌木树种</w:t>
      </w:r>
      <w:r>
        <w:rPr>
          <w:rFonts w:hint="eastAsia" w:ascii="Times New Roman" w:hAnsi="Times New Roman" w:eastAsia="宋体" w:cs="Times New Roman"/>
          <w:i/>
          <w:iCs/>
          <w:color w:val="000000" w:themeColor="text1"/>
          <w:sz w:val="21"/>
          <w:szCs w:val="21"/>
          <w:highlight w:val="none"/>
          <w:lang w:val="en-US" w:eastAsia="zh-CN"/>
          <w14:textFill>
            <w14:solidFill>
              <w14:schemeClr w14:val="tx1"/>
            </w14:solidFill>
          </w14:textFill>
        </w:rPr>
        <w:t>k</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的平均生物量，单位：t.d.m/株或t.d.m/丛</w:t>
      </w:r>
      <w:r>
        <w:rPr>
          <w:rFonts w:hint="eastAsia" w:ascii="Times New Roman" w:hAnsi="Times New Roman" w:eastAsia="宋体" w:cs="Times New Roman"/>
          <w:i w:val="0"/>
          <w:color w:val="000000" w:themeColor="text1"/>
          <w:sz w:val="21"/>
          <w:szCs w:val="21"/>
          <w:highlight w:val="none"/>
          <w:vertAlign w:val="baseline"/>
          <w:lang w:val="en-US" w:eastAsia="zh-CN"/>
          <w14:textFill>
            <w14:solidFill>
              <w14:schemeClr w14:val="tx1"/>
            </w14:solidFill>
          </w14:textFill>
        </w:rPr>
        <w:t>；</w:t>
      </w:r>
    </w:p>
    <w:p w14:paraId="2655C80B">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m:oMath>
        <m:sSub>
          <m:sSubP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CF</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e>
          <m:sub>
            <m:r>
              <m:rPr>
                <m:sty m:val="p"/>
              </m:rPr>
              <w:rPr>
                <w:rFonts w:hint="eastAsia" w:ascii="Cambria Math" w:hAnsi="Cambria Math" w:eastAsia="宋体" w:cs="Arial"/>
                <w:color w:val="000000" w:themeColor="text1"/>
                <w:sz w:val="21"/>
                <w:szCs w:val="21"/>
                <w:highlight w:val="none"/>
                <w:lang w:val="en-US" w:eastAsia="zh-CN"/>
                <w14:textFill>
                  <w14:solidFill>
                    <w14:schemeClr w14:val="tx1"/>
                  </w14:solidFill>
                </w14:textFill>
              </w:rPr>
              <m:t>灌</m:t>
            </m:r>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ik</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ub>
        </m:sSub>
      </m:oMath>
      <w:r>
        <w:rPr>
          <w:rFonts w:hint="eastAsia" w:eastAsia="宋体" w:cs="Arial" w:asciiTheme="majorAscii" w:hAnsiTheme="majorAscii"/>
          <w:i/>
          <w:color w:val="000000" w:themeColor="text1"/>
          <w:sz w:val="21"/>
          <w:szCs w:val="21"/>
          <w:highlight w:val="none"/>
          <w:lang w:val="en-US" w:eastAsia="zh-CN"/>
          <w14:textFill>
            <w14:solidFill>
              <w14:schemeClr w14:val="tx1"/>
            </w14:solidFill>
          </w14:textFill>
        </w:rPr>
        <w:t xml:space="preserve">               ——</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第</w:t>
      </w:r>
      <w:r>
        <w:rPr>
          <w:rFonts w:hint="eastAsia" w:eastAsia="宋体" w:cs="Arial" w:asciiTheme="majorAscii" w:hAnsiTheme="majorAscii"/>
          <w:i/>
          <w:iCs w:val="0"/>
          <w:color w:val="000000" w:themeColor="text1"/>
          <w:sz w:val="21"/>
          <w:szCs w:val="21"/>
          <w:highlight w:val="none"/>
          <w:lang w:val="en-US" w:eastAsia="zh-CN"/>
          <w14:textFill>
            <w14:solidFill>
              <w14:schemeClr w14:val="tx1"/>
            </w14:solidFill>
          </w14:textFill>
        </w:rPr>
        <w:t>i</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荒漠植被类型单位面积灌木树种</w:t>
      </w:r>
      <w:r>
        <w:rPr>
          <w:rFonts w:hint="eastAsia" w:ascii="Times New Roman" w:hAnsi="Times New Roman" w:eastAsia="宋体" w:cs="Times New Roman"/>
          <w:i/>
          <w:iCs/>
          <w:color w:val="000000" w:themeColor="text1"/>
          <w:sz w:val="21"/>
          <w:szCs w:val="21"/>
          <w:highlight w:val="none"/>
          <w:lang w:val="en-US" w:eastAsia="zh-CN"/>
          <w14:textFill>
            <w14:solidFill>
              <w14:schemeClr w14:val="tx1"/>
            </w14:solidFill>
          </w14:textFill>
        </w:rPr>
        <w:t>k</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的含碳系数，含碳系数实际测定获得，单位：</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tC/t.d.m</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灌木（半灌木）树种含碳系数</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如无法测定，</w:t>
      </w:r>
      <w:r>
        <w:rPr>
          <w:rFonts w:hint="eastAsia" w:ascii="宋体" w:hAnsi="宋体" w:eastAsia="宋体" w:cs="宋体"/>
          <w:snapToGrid w:val="0"/>
          <w:color w:val="000000" w:themeColor="text1"/>
          <w:kern w:val="0"/>
          <w:sz w:val="20"/>
          <w:szCs w:val="20"/>
          <w:highlight w:val="none"/>
          <w:lang w:val="en-US" w:eastAsia="zh-CN" w:bidi="ar"/>
          <w14:textFill>
            <w14:solidFill>
              <w14:schemeClr w14:val="tx1"/>
            </w14:solidFill>
          </w14:textFill>
        </w:rPr>
        <w:t xml:space="preserve">按照树种选择附录 </w:t>
      </w:r>
      <w:r>
        <w:rPr>
          <w:rFonts w:hint="eastAsia" w:ascii="Times New Roman" w:hAnsi="Times New Roman" w:eastAsia="宋体" w:cs="Times New Roman"/>
          <w:snapToGrid w:val="0"/>
          <w:color w:val="000000" w:themeColor="text1"/>
          <w:kern w:val="0"/>
          <w:sz w:val="20"/>
          <w:szCs w:val="20"/>
          <w:highlight w:val="none"/>
          <w:lang w:val="en-US" w:eastAsia="zh-CN" w:bidi="ar"/>
          <w14:textFill>
            <w14:solidFill>
              <w14:schemeClr w14:val="tx1"/>
            </w14:solidFill>
          </w14:textFill>
        </w:rPr>
        <w:t>B</w:t>
      </w:r>
      <w:r>
        <w:rPr>
          <w:rFonts w:hint="default" w:ascii="Times New Roman" w:hAnsi="Times New Roman" w:eastAsia="宋体" w:cs="Times New Roman"/>
          <w:snapToGrid w:val="0"/>
          <w:color w:val="000000" w:themeColor="text1"/>
          <w:kern w:val="0"/>
          <w:sz w:val="20"/>
          <w:szCs w:val="20"/>
          <w:highlight w:val="none"/>
          <w:lang w:val="en-US" w:eastAsia="zh-CN" w:bidi="ar"/>
          <w14:textFill>
            <w14:solidFill>
              <w14:schemeClr w14:val="tx1"/>
            </w14:solidFill>
          </w14:textFill>
        </w:rPr>
        <w:t xml:space="preserve"> </w:t>
      </w:r>
      <w:r>
        <w:rPr>
          <w:rFonts w:hint="eastAsia" w:ascii="宋体" w:hAnsi="宋体" w:eastAsia="宋体" w:cs="宋体"/>
          <w:snapToGrid w:val="0"/>
          <w:color w:val="000000" w:themeColor="text1"/>
          <w:kern w:val="0"/>
          <w:sz w:val="20"/>
          <w:szCs w:val="20"/>
          <w:highlight w:val="none"/>
          <w:lang w:val="en-US" w:eastAsia="zh-CN" w:bidi="ar"/>
          <w14:textFill>
            <w14:solidFill>
              <w14:schemeClr w14:val="tx1"/>
            </w14:solidFill>
          </w14:textFill>
        </w:rPr>
        <w:t xml:space="preserve">中表 </w:t>
      </w:r>
      <w:r>
        <w:rPr>
          <w:rFonts w:hint="eastAsia" w:ascii="Times New Roman" w:hAnsi="Times New Roman" w:eastAsia="宋体" w:cs="Times New Roman"/>
          <w:snapToGrid w:val="0"/>
          <w:color w:val="000000" w:themeColor="text1"/>
          <w:kern w:val="0"/>
          <w:sz w:val="20"/>
          <w:szCs w:val="20"/>
          <w:highlight w:val="none"/>
          <w:lang w:val="en-US" w:eastAsia="zh-CN" w:bidi="ar"/>
          <w14:textFill>
            <w14:solidFill>
              <w14:schemeClr w14:val="tx1"/>
            </w14:solidFill>
          </w14:textFill>
        </w:rPr>
        <w:t>B</w:t>
      </w:r>
      <w:r>
        <w:rPr>
          <w:rFonts w:hint="default" w:ascii="Times New Roman" w:hAnsi="Times New Roman" w:eastAsia="宋体" w:cs="Times New Roman"/>
          <w:snapToGrid w:val="0"/>
          <w:color w:val="000000" w:themeColor="text1"/>
          <w:kern w:val="0"/>
          <w:sz w:val="20"/>
          <w:szCs w:val="20"/>
          <w:highlight w:val="none"/>
          <w:lang w:val="en-US" w:eastAsia="zh-CN" w:bidi="ar"/>
          <w14:textFill>
            <w14:solidFill>
              <w14:schemeClr w14:val="tx1"/>
            </w14:solidFill>
          </w14:textFill>
        </w:rPr>
        <w:t xml:space="preserve">.1 </w:t>
      </w:r>
      <w:r>
        <w:rPr>
          <w:rFonts w:hint="eastAsia" w:ascii="宋体" w:hAnsi="宋体" w:eastAsia="宋体" w:cs="宋体"/>
          <w:snapToGrid w:val="0"/>
          <w:color w:val="000000" w:themeColor="text1"/>
          <w:kern w:val="0"/>
          <w:sz w:val="20"/>
          <w:szCs w:val="20"/>
          <w:highlight w:val="none"/>
          <w:lang w:val="en-US" w:eastAsia="zh-CN" w:bidi="ar"/>
          <w14:textFill>
            <w14:solidFill>
              <w14:schemeClr w14:val="tx1"/>
            </w14:solidFill>
          </w14:textFill>
        </w:rPr>
        <w:t xml:space="preserve">提供的 </w:t>
      </w:r>
      <m:oMath>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CF</m:t>
        </m:r>
      </m:oMath>
      <w:r>
        <w:rPr>
          <w:rFonts w:hint="default" w:ascii="Times New Roman" w:hAnsi="Times New Roman" w:eastAsia="宋体" w:cs="Times New Roman"/>
          <w:snapToGrid w:val="0"/>
          <w:color w:val="000000" w:themeColor="text1"/>
          <w:kern w:val="0"/>
          <w:sz w:val="20"/>
          <w:szCs w:val="20"/>
          <w:highlight w:val="none"/>
          <w:lang w:val="en-US" w:eastAsia="zh-CN" w:bidi="ar"/>
          <w14:textFill>
            <w14:solidFill>
              <w14:schemeClr w14:val="tx1"/>
            </w14:solidFill>
          </w14:textFill>
        </w:rPr>
        <w:t xml:space="preserve"> </w:t>
      </w:r>
      <w:r>
        <w:rPr>
          <w:rFonts w:hint="eastAsia" w:ascii="宋体" w:hAnsi="宋体" w:eastAsia="宋体" w:cs="宋体"/>
          <w:snapToGrid w:val="0"/>
          <w:color w:val="000000" w:themeColor="text1"/>
          <w:kern w:val="0"/>
          <w:sz w:val="20"/>
          <w:szCs w:val="20"/>
          <w:highlight w:val="none"/>
          <w:lang w:val="en-US" w:eastAsia="zh-CN" w:bidi="ar"/>
          <w14:textFill>
            <w14:solidFill>
              <w14:schemeClr w14:val="tx1"/>
            </w14:solidFill>
          </w14:textFill>
        </w:rPr>
        <w:t>值,</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也可采用缺省值</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0.465</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tC/t.d.m</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w:t>
      </w:r>
    </w:p>
    <w:p w14:paraId="3E5C1731">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val="en-US" w:eastAsia="zh-CN"/>
          <w14:textFill>
            <w14:solidFill>
              <w14:schemeClr w14:val="tx1"/>
            </w14:solidFill>
          </w14:textFill>
        </w:rPr>
        <w:t>6</w:t>
      </w:r>
      <w:r>
        <w:rPr>
          <w:rFonts w:hint="eastAsia"/>
          <w:color w:val="000000" w:themeColor="text1"/>
          <w:spacing w:val="12"/>
          <w:sz w:val="21"/>
          <w:szCs w:val="21"/>
          <w:highlight w:val="none"/>
          <w:lang w:eastAsia="zh-CN"/>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4</w:t>
      </w:r>
      <w:r>
        <w:rPr>
          <w:rFonts w:hint="eastAsia"/>
          <w:color w:val="000000" w:themeColor="text1"/>
          <w:spacing w:val="12"/>
          <w:sz w:val="21"/>
          <w:szCs w:val="21"/>
          <w:highlight w:val="none"/>
          <w:lang w:eastAsia="zh-CN"/>
          <w14:textFill>
            <w14:solidFill>
              <w14:schemeClr w14:val="tx1"/>
            </w14:solidFill>
          </w14:textFill>
        </w:rPr>
        <w:t xml:space="preserve"> </w:t>
      </w:r>
      <w:r>
        <w:rPr>
          <w:rFonts w:hint="eastAsia"/>
          <w:color w:val="000000" w:themeColor="text1"/>
          <w:spacing w:val="12"/>
          <w:sz w:val="21"/>
          <w:szCs w:val="21"/>
          <w:highlight w:val="none"/>
          <w:lang w:val="en-US" w:eastAsia="zh-CN"/>
          <w14:textFill>
            <w14:solidFill>
              <w14:schemeClr w14:val="tx1"/>
            </w14:solidFill>
          </w14:textFill>
        </w:rPr>
        <w:t>草本层</w:t>
      </w:r>
      <w:r>
        <w:rPr>
          <w:rFonts w:hint="eastAsia"/>
          <w:color w:val="000000" w:themeColor="text1"/>
          <w:spacing w:val="12"/>
          <w:sz w:val="21"/>
          <w:szCs w:val="21"/>
          <w:highlight w:val="none"/>
          <w:lang w:eastAsia="zh-CN"/>
          <w14:textFill>
            <w14:solidFill>
              <w14:schemeClr w14:val="tx1"/>
            </w14:solidFill>
          </w14:textFill>
        </w:rPr>
        <w:t>碳储量</w:t>
      </w:r>
    </w:p>
    <w:p w14:paraId="4ABC752C">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草本层生物量采用样本收获法进行测定，推算获取单位面积草本层生物量数据（含地下生物量），采用以下公式获得:</w:t>
      </w:r>
    </w:p>
    <w:p w14:paraId="6FC7581E">
      <w:pPr>
        <w:keepNext w:val="0"/>
        <w:keepLines w:val="0"/>
        <w:pageBreakBefore w:val="0"/>
        <w:widowControl/>
        <w:kinsoku w:val="0"/>
        <w:wordWrap/>
        <w:overflowPunct/>
        <w:topLinePunct w:val="0"/>
        <w:autoSpaceDE w:val="0"/>
        <w:autoSpaceDN w:val="0"/>
        <w:bidi w:val="0"/>
        <w:adjustRightInd w:val="0"/>
        <w:snapToGrid w:val="0"/>
        <w:spacing w:line="323" w:lineRule="auto"/>
        <w:jc w:val="center"/>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草</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w:t>
      </w:r>
      <m:oMath>
        <m:nary>
          <m:naryPr>
            <m:chr m:val="∑"/>
            <m:limLoc m:val="subSup"/>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naryPr>
          <m:sub>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i=1</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b>
          <m:sup>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n</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p>
          <m:e>
            <m:sSub>
              <m:sSubPr>
                <m:ctrlPr>
                  <w:rPr>
                    <w:rFonts w:hint="eastAsia" w:ascii="Cambria Math" w:eastAsia="宋体"/>
                    <w:i/>
                    <w:color w:val="000000" w:themeColor="text1"/>
                    <w:sz w:val="21"/>
                    <w:szCs w:val="21"/>
                    <w:highlight w:val="none"/>
                    <w:lang w:val="en-US" w:eastAsia="zh-CN"/>
                    <w14:textFill>
                      <w14:solidFill>
                        <w14:schemeClr w14:val="tx1"/>
                      </w14:solidFill>
                    </w14:textFill>
                  </w:rPr>
                </m:ctrlPr>
              </m:sSubPr>
              <m:e>
                <m:r>
                  <m:rPr/>
                  <w:rPr>
                    <w:rFonts w:hint="default" w:ascii="Cambria Math" w:eastAsia="宋体"/>
                    <w:color w:val="000000" w:themeColor="text1"/>
                    <w:sz w:val="21"/>
                    <w:szCs w:val="21"/>
                    <w:highlight w:val="none"/>
                    <w:lang w:val="en-US" w:eastAsia="zh-CN"/>
                    <w14:textFill>
                      <w14:solidFill>
                        <w14:schemeClr w14:val="tx1"/>
                      </w14:solidFill>
                    </w14:textFill>
                  </w:rPr>
                  <m:t>A</m:t>
                </m:r>
                <m:ctrlPr>
                  <w:rPr>
                    <w:rFonts w:hint="eastAsia" w:ascii="Cambria Math" w:eastAsia="宋体"/>
                    <w:i/>
                    <w:color w:val="000000" w:themeColor="text1"/>
                    <w:sz w:val="21"/>
                    <w:szCs w:val="21"/>
                    <w:highlight w:val="none"/>
                    <w:lang w:val="en-US" w:eastAsia="zh-CN"/>
                    <w14:textFill>
                      <w14:solidFill>
                        <w14:schemeClr w14:val="tx1"/>
                      </w14:solidFill>
                    </w14:textFill>
                  </w:rPr>
                </m:ctrlPr>
              </m:e>
              <m:sub>
                <m:r>
                  <m:rPr/>
                  <w:rPr>
                    <w:rFonts w:hint="default" w:ascii="Cambria Math" w:eastAsia="宋体"/>
                    <w:color w:val="000000" w:themeColor="text1"/>
                    <w:sz w:val="21"/>
                    <w:szCs w:val="21"/>
                    <w:highlight w:val="none"/>
                    <w:lang w:val="en-US" w:eastAsia="zh-CN"/>
                    <w14:textFill>
                      <w14:solidFill>
                        <w14:schemeClr w14:val="tx1"/>
                      </w14:solidFill>
                    </w14:textFill>
                  </w:rPr>
                  <m:t>i</m:t>
                </m:r>
                <m:ctrlPr>
                  <w:rPr>
                    <w:rFonts w:hint="eastAsia" w:ascii="Cambria Math" w:eastAsia="宋体"/>
                    <w:i/>
                    <w:color w:val="000000" w:themeColor="text1"/>
                    <w:sz w:val="21"/>
                    <w:szCs w:val="21"/>
                    <w:highlight w:val="none"/>
                    <w:lang w:val="en-US" w:eastAsia="zh-CN"/>
                    <w14:textFill>
                      <w14:solidFill>
                        <w14:schemeClr w14:val="tx1"/>
                      </w14:solidFill>
                    </w14:textFill>
                  </w:rPr>
                </m:ctrlPr>
              </m:sub>
            </m:s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nary>
      </m:oMath>
      <w:r>
        <w:rPr>
          <w:rFonts w:hint="default" w:eastAsia="宋体" w:cs="Arial" w:asciiTheme="majorAscii" w:hAnsiTheme="majorAscii"/>
          <w:i/>
          <w:color w:val="000000" w:themeColor="text1"/>
          <w:sz w:val="21"/>
          <w:szCs w:val="21"/>
          <w:highlight w:val="none"/>
          <w:lang w:val="en-US" w:eastAsia="zh-CN"/>
          <w14:textFill>
            <w14:solidFill>
              <w14:schemeClr w14:val="tx1"/>
            </w14:solidFill>
          </w14:textFill>
        </w:rPr>
        <w:t>CF</w:t>
      </w:r>
      <w:r>
        <w:rPr>
          <w:rFonts w:hint="eastAsia" w:hAnsi="Cambria Math" w:eastAsia="宋体" w:cs="Arial"/>
          <w:i w:val="0"/>
          <w:iCs/>
          <w:color w:val="000000" w:themeColor="text1"/>
          <w:sz w:val="21"/>
          <w:szCs w:val="21"/>
          <w:highlight w:val="none"/>
          <w:vertAlign w:val="subscript"/>
          <w:lang w:val="en-US" w:eastAsia="zh-CN"/>
          <w14:textFill>
            <w14:solidFill>
              <w14:schemeClr w14:val="tx1"/>
            </w14:solidFill>
          </w14:textFill>
        </w:rPr>
        <w:t>草</w:t>
      </w:r>
      <m:oMath>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m:t>
        </m:r>
        <m:acc>
          <m:accPr>
            <m:chr m:val="̅"/>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accPr>
          <m:e>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M</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acc>
      </m:oMath>
      <w:r>
        <w:rPr>
          <w:rFonts w:hint="eastAsia" w:hAnsi="Cambria Math" w:eastAsia="宋体" w:cs="宋体"/>
          <w:i w:val="0"/>
          <w:iCs w:val="0"/>
          <w:color w:val="000000" w:themeColor="text1"/>
          <w:spacing w:val="8"/>
          <w:sz w:val="21"/>
          <w:szCs w:val="21"/>
          <w:highlight w:val="none"/>
          <w:vertAlign w:val="subscript"/>
          <w:lang w:val="en-US" w:eastAsia="zh-CN"/>
          <w14:textFill>
            <w14:solidFill>
              <w14:schemeClr w14:val="tx1"/>
            </w14:solidFill>
          </w14:textFill>
        </w:rPr>
        <w:t>草上</w:t>
      </w:r>
      <w:r>
        <w:rPr>
          <w:rFonts w:hint="default" w:eastAsia="宋体" w:cs="宋体" w:asciiTheme="majorAscii" w:hAnsiTheme="majorAscii"/>
          <w:i/>
          <w:iCs/>
          <w:color w:val="000000" w:themeColor="text1"/>
          <w:spacing w:val="8"/>
          <w:sz w:val="21"/>
          <w:szCs w:val="21"/>
          <w:highlight w:val="none"/>
          <w:vertAlign w:val="subscript"/>
          <w:lang w:val="en-US" w:eastAsia="zh-CN"/>
          <w14:textFill>
            <w14:solidFill>
              <w14:schemeClr w14:val="tx1"/>
            </w14:solidFill>
          </w14:textFill>
        </w:rPr>
        <w:t>i</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w:t>
      </w:r>
      <m:oMath>
        <m:acc>
          <m:accPr>
            <m:chr m:val="̅"/>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accPr>
          <m:e>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M</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acc>
      </m:oMath>
      <w:r>
        <w:rPr>
          <w:rFonts w:hint="eastAsia" w:hAnsi="Cambria Math" w:eastAsia="宋体" w:cs="宋体"/>
          <w:i w:val="0"/>
          <w:iCs w:val="0"/>
          <w:color w:val="000000" w:themeColor="text1"/>
          <w:spacing w:val="8"/>
          <w:sz w:val="21"/>
          <w:szCs w:val="21"/>
          <w:highlight w:val="none"/>
          <w:vertAlign w:val="subscript"/>
          <w:lang w:val="en-US" w:eastAsia="zh-CN"/>
          <w14:textFill>
            <w14:solidFill>
              <w14:schemeClr w14:val="tx1"/>
            </w14:solidFill>
          </w14:textFill>
        </w:rPr>
        <w:t>草下</w:t>
      </w:r>
      <w:r>
        <w:rPr>
          <w:rFonts w:hint="default" w:eastAsia="宋体" w:cs="宋体" w:asciiTheme="majorAscii" w:hAnsiTheme="majorAscii"/>
          <w:i/>
          <w:iCs/>
          <w:color w:val="000000" w:themeColor="text1"/>
          <w:spacing w:val="8"/>
          <w:sz w:val="21"/>
          <w:szCs w:val="21"/>
          <w:highlight w:val="none"/>
          <w:vertAlign w:val="subscript"/>
          <w:lang w:val="en-US" w:eastAsia="zh-CN"/>
          <w14:textFill>
            <w14:solidFill>
              <w14:schemeClr w14:val="tx1"/>
            </w14:solidFill>
          </w14:textFill>
        </w:rPr>
        <w:t>i</w:t>
      </w:r>
      <w:r>
        <w:rPr>
          <w:rFonts w:hint="eastAsia" w:eastAsia="宋体" w:cs="宋体" w:asciiTheme="majorAscii" w:hAnsiTheme="majorAscii"/>
          <w:i w:val="0"/>
          <w:iCs w:val="0"/>
          <w:color w:val="000000" w:themeColor="text1"/>
          <w:spacing w:val="8"/>
          <w:sz w:val="21"/>
          <w:szCs w:val="21"/>
          <w:highlight w:val="none"/>
          <w:vertAlign w:val="baseline"/>
          <w:lang w:val="en-US" w:eastAsia="zh-CN"/>
          <w14:textFill>
            <w14:solidFill>
              <w14:schemeClr w14:val="tx1"/>
            </w14:solidFill>
          </w14:textFill>
        </w:rPr>
        <w:t>)</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（4）</w:t>
      </w:r>
    </w:p>
    <w:p w14:paraId="02CA1227">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式中：</w:t>
      </w:r>
    </w:p>
    <w:p w14:paraId="0D64E785">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m:oMath>
        <m:acc>
          <m:accPr>
            <m:chr m:val="̅"/>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accPr>
          <m:e>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M</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acc>
      </m:oMath>
      <w:r>
        <w:rPr>
          <w:rFonts w:hint="eastAsia" w:hAnsi="Cambria Math" w:eastAsia="宋体" w:cs="宋体"/>
          <w:i w:val="0"/>
          <w:iCs w:val="0"/>
          <w:color w:val="000000" w:themeColor="text1"/>
          <w:spacing w:val="8"/>
          <w:sz w:val="21"/>
          <w:szCs w:val="21"/>
          <w:highlight w:val="none"/>
          <w:vertAlign w:val="subscript"/>
          <w:lang w:val="en-US" w:eastAsia="zh-CN"/>
          <w14:textFill>
            <w14:solidFill>
              <w14:schemeClr w14:val="tx1"/>
            </w14:solidFill>
          </w14:textFill>
        </w:rPr>
        <w:t>草上</w:t>
      </w:r>
      <w:r>
        <w:rPr>
          <w:rFonts w:hint="default" w:eastAsia="宋体" w:cs="宋体" w:asciiTheme="majorAscii" w:hAnsiTheme="majorAscii"/>
          <w:i/>
          <w:iCs/>
          <w:color w:val="000000" w:themeColor="text1"/>
          <w:spacing w:val="8"/>
          <w:sz w:val="21"/>
          <w:szCs w:val="21"/>
          <w:highlight w:val="none"/>
          <w:vertAlign w:val="subscript"/>
          <w:lang w:val="en-US" w:eastAsia="zh-CN"/>
          <w14:textFill>
            <w14:solidFill>
              <w14:schemeClr w14:val="tx1"/>
            </w14:solidFill>
          </w14:textFill>
        </w:rPr>
        <w:t>i</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——第</w:t>
      </w:r>
      <w:r>
        <w:rPr>
          <w:rFonts w:hint="eastAsia" w:ascii="Times New Roman" w:hAnsi="Times New Roman" w:eastAsia="宋体" w:cs="Times New Roman"/>
          <w:i/>
          <w:iCs/>
          <w:color w:val="000000" w:themeColor="text1"/>
          <w:sz w:val="21"/>
          <w:szCs w:val="21"/>
          <w:highlight w:val="none"/>
          <w:lang w:val="en-US" w:eastAsia="zh-CN"/>
          <w14:textFill>
            <w14:solidFill>
              <w14:schemeClr w14:val="tx1"/>
            </w14:solidFill>
          </w14:textFill>
        </w:rPr>
        <w:t>i</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荒漠植被类型单位面积草木层地上生物量的平均值，单位：t.d.m/hm</w:t>
      </w:r>
      <w:r>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t>2</w:t>
      </w:r>
      <w:r>
        <w:rPr>
          <w:rFonts w:hint="eastAsia" w:ascii="Times New Roman" w:hAnsi="Times New Roman" w:eastAsia="宋体" w:cs="Times New Roman"/>
          <w:i w:val="0"/>
          <w:color w:val="000000" w:themeColor="text1"/>
          <w:sz w:val="21"/>
          <w:szCs w:val="21"/>
          <w:highlight w:val="none"/>
          <w:vertAlign w:val="baseline"/>
          <w:lang w:val="en-US" w:eastAsia="zh-CN"/>
          <w14:textFill>
            <w14:solidFill>
              <w14:schemeClr w14:val="tx1"/>
            </w14:solidFill>
          </w14:textFill>
        </w:rPr>
        <w:t>；</w:t>
      </w:r>
    </w:p>
    <w:p w14:paraId="52A7A751">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m:oMath>
        <m:acc>
          <m:accPr>
            <m:chr m:val="̅"/>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accPr>
          <m:e>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M</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acc>
      </m:oMath>
      <w:r>
        <w:rPr>
          <w:rFonts w:hint="eastAsia" w:hAnsi="Cambria Math" w:eastAsia="宋体" w:cs="宋体"/>
          <w:i w:val="0"/>
          <w:iCs w:val="0"/>
          <w:color w:val="000000" w:themeColor="text1"/>
          <w:spacing w:val="8"/>
          <w:sz w:val="21"/>
          <w:szCs w:val="21"/>
          <w:highlight w:val="none"/>
          <w:vertAlign w:val="subscript"/>
          <w:lang w:val="en-US" w:eastAsia="zh-CN"/>
          <w14:textFill>
            <w14:solidFill>
              <w14:schemeClr w14:val="tx1"/>
            </w14:solidFill>
          </w14:textFill>
        </w:rPr>
        <w:t>草下</w:t>
      </w:r>
      <w:r>
        <w:rPr>
          <w:rFonts w:hint="default" w:eastAsia="宋体" w:cs="宋体" w:asciiTheme="majorAscii" w:hAnsiTheme="majorAscii"/>
          <w:i/>
          <w:iCs/>
          <w:color w:val="000000" w:themeColor="text1"/>
          <w:spacing w:val="8"/>
          <w:sz w:val="21"/>
          <w:szCs w:val="21"/>
          <w:highlight w:val="none"/>
          <w:vertAlign w:val="subscript"/>
          <w:lang w:val="en-US" w:eastAsia="zh-CN"/>
          <w14:textFill>
            <w14:solidFill>
              <w14:schemeClr w14:val="tx1"/>
            </w14:solidFill>
          </w14:textFill>
        </w:rPr>
        <w:t>i</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——第</w:t>
      </w:r>
      <w:r>
        <w:rPr>
          <w:rFonts w:hint="eastAsia" w:ascii="Times New Roman" w:hAnsi="Times New Roman" w:eastAsia="宋体" w:cs="Times New Roman"/>
          <w:i/>
          <w:iCs/>
          <w:color w:val="000000" w:themeColor="text1"/>
          <w:sz w:val="21"/>
          <w:szCs w:val="21"/>
          <w:highlight w:val="none"/>
          <w:lang w:val="en-US" w:eastAsia="zh-CN"/>
          <w14:textFill>
            <w14:solidFill>
              <w14:schemeClr w14:val="tx1"/>
            </w14:solidFill>
          </w14:textFill>
        </w:rPr>
        <w:t>i</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荒漠植被类型单位面积草木层地下生物量的平均值，单位：t.d.m/hm</w:t>
      </w:r>
      <w:r>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t>2</w:t>
      </w:r>
      <w:r>
        <w:rPr>
          <w:rFonts w:hint="eastAsia" w:ascii="Times New Roman" w:hAnsi="Times New Roman" w:eastAsia="宋体" w:cs="Times New Roman"/>
          <w:i w:val="0"/>
          <w:color w:val="000000" w:themeColor="text1"/>
          <w:sz w:val="21"/>
          <w:szCs w:val="21"/>
          <w:highlight w:val="none"/>
          <w:vertAlign w:val="baseline"/>
          <w:lang w:val="en-US" w:eastAsia="zh-CN"/>
          <w14:textFill>
            <w14:solidFill>
              <w14:schemeClr w14:val="tx1"/>
            </w14:solidFill>
          </w14:textFill>
        </w:rPr>
        <w:t>；</w:t>
      </w:r>
    </w:p>
    <w:p w14:paraId="6044D8CA">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default" w:eastAsia="宋体" w:asciiTheme="majorAscii" w:hAnsiTheme="majorAscii" w:cstheme="majorAscii"/>
          <w:i w:val="0"/>
          <w:iCs/>
          <w:color w:val="000000" w:themeColor="text1"/>
          <w:sz w:val="21"/>
          <w:szCs w:val="21"/>
          <w:highlight w:val="none"/>
          <w:vertAlign w:val="baseline"/>
          <w:lang w:val="en-US" w:eastAsia="zh-CN"/>
          <w14:textFill>
            <w14:solidFill>
              <w14:schemeClr w14:val="tx1"/>
            </w14:solidFill>
          </w14:textFill>
        </w:rPr>
      </w:pPr>
      <w:r>
        <w:rPr>
          <w:rFonts w:hint="default" w:eastAsia="宋体" w:cs="Arial" w:asciiTheme="majorAscii" w:hAnsiTheme="majorAscii"/>
          <w:i/>
          <w:color w:val="000000" w:themeColor="text1"/>
          <w:sz w:val="21"/>
          <w:szCs w:val="21"/>
          <w:highlight w:val="none"/>
          <w:lang w:val="en-US" w:eastAsia="zh-CN"/>
          <w14:textFill>
            <w14:solidFill>
              <w14:schemeClr w14:val="tx1"/>
            </w14:solidFill>
          </w14:textFill>
        </w:rPr>
        <w:t>CF</w:t>
      </w:r>
      <w:r>
        <w:rPr>
          <w:rFonts w:hint="eastAsia" w:hAnsi="Cambria Math" w:eastAsia="宋体" w:cs="Arial"/>
          <w:i w:val="0"/>
          <w:iCs/>
          <w:color w:val="000000" w:themeColor="text1"/>
          <w:sz w:val="21"/>
          <w:szCs w:val="21"/>
          <w:highlight w:val="none"/>
          <w:vertAlign w:val="subscript"/>
          <w:lang w:val="en-US" w:eastAsia="zh-CN"/>
          <w14:textFill>
            <w14:solidFill>
              <w14:schemeClr w14:val="tx1"/>
            </w14:solidFill>
          </w14:textFill>
        </w:rPr>
        <w:t>草</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——草木层植物平均含碳系数，含碳系数实际测定获得，</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单位：</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tC/t.d.m</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如无法测定，也可采用缺省值0.327 tC/t.d.m。</w:t>
      </w:r>
    </w:p>
    <w:p w14:paraId="343DAB1F">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val="en-US" w:eastAsia="zh-CN"/>
          <w14:textFill>
            <w14:solidFill>
              <w14:schemeClr w14:val="tx1"/>
            </w14:solidFill>
          </w14:textFill>
        </w:rPr>
        <w:t>6</w:t>
      </w:r>
      <w:r>
        <w:rPr>
          <w:rFonts w:hint="eastAsia"/>
          <w:color w:val="000000" w:themeColor="text1"/>
          <w:spacing w:val="12"/>
          <w:sz w:val="21"/>
          <w:szCs w:val="21"/>
          <w:highlight w:val="none"/>
          <w:lang w:eastAsia="zh-CN"/>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5</w:t>
      </w:r>
      <w:r>
        <w:rPr>
          <w:rFonts w:hint="eastAsia"/>
          <w:color w:val="000000" w:themeColor="text1"/>
          <w:spacing w:val="12"/>
          <w:sz w:val="21"/>
          <w:szCs w:val="21"/>
          <w:highlight w:val="none"/>
          <w:lang w:eastAsia="zh-CN"/>
          <w14:textFill>
            <w14:solidFill>
              <w14:schemeClr w14:val="tx1"/>
            </w14:solidFill>
          </w14:textFill>
        </w:rPr>
        <w:t xml:space="preserve"> </w:t>
      </w:r>
      <w:r>
        <w:rPr>
          <w:rFonts w:hint="eastAsia"/>
          <w:color w:val="000000" w:themeColor="text1"/>
          <w:spacing w:val="12"/>
          <w:sz w:val="21"/>
          <w:szCs w:val="21"/>
          <w:highlight w:val="none"/>
          <w:lang w:val="en-US" w:eastAsia="zh-CN"/>
          <w14:textFill>
            <w14:solidFill>
              <w14:schemeClr w14:val="tx1"/>
            </w14:solidFill>
          </w14:textFill>
        </w:rPr>
        <w:t>枯落物层</w:t>
      </w:r>
      <w:r>
        <w:rPr>
          <w:rFonts w:hint="eastAsia"/>
          <w:color w:val="000000" w:themeColor="text1"/>
          <w:spacing w:val="12"/>
          <w:sz w:val="21"/>
          <w:szCs w:val="21"/>
          <w:highlight w:val="none"/>
          <w:lang w:eastAsia="zh-CN"/>
          <w14:textFill>
            <w14:solidFill>
              <w14:schemeClr w14:val="tx1"/>
            </w14:solidFill>
          </w14:textFill>
        </w:rPr>
        <w:t>碳储量</w:t>
      </w:r>
    </w:p>
    <w:p w14:paraId="4F3C8CF1">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枯落物层生物量采用样本收获法测定，推算获取单位面积草本层生物量数据，采用以下公式获得:</w:t>
      </w:r>
    </w:p>
    <w:p w14:paraId="6E771BC9">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枯</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w:t>
      </w:r>
      <m:oMath>
        <m:nary>
          <m:naryPr>
            <m:chr m:val="∑"/>
            <m:limLoc m:val="subSup"/>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naryPr>
          <m:sub>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i=1</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b>
          <m:sup>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n</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p>
          <m:e>
            <m:sSub>
              <m:sSubPr>
                <m:ctrlPr>
                  <w:rPr>
                    <w:rFonts w:hint="eastAsia" w:ascii="Cambria Math" w:eastAsia="宋体"/>
                    <w:i/>
                    <w:color w:val="000000" w:themeColor="text1"/>
                    <w:sz w:val="21"/>
                    <w:szCs w:val="21"/>
                    <w:highlight w:val="none"/>
                    <w:lang w:val="en-US" w:eastAsia="zh-CN"/>
                    <w14:textFill>
                      <w14:solidFill>
                        <w14:schemeClr w14:val="tx1"/>
                      </w14:solidFill>
                    </w14:textFill>
                  </w:rPr>
                </m:ctrlPr>
              </m:sSubPr>
              <m:e>
                <m:r>
                  <m:rPr/>
                  <w:rPr>
                    <w:rFonts w:hint="default" w:ascii="Cambria Math" w:eastAsia="宋体"/>
                    <w:color w:val="000000" w:themeColor="text1"/>
                    <w:sz w:val="21"/>
                    <w:szCs w:val="21"/>
                    <w:highlight w:val="none"/>
                    <w:lang w:val="en-US" w:eastAsia="zh-CN"/>
                    <w14:textFill>
                      <w14:solidFill>
                        <w14:schemeClr w14:val="tx1"/>
                      </w14:solidFill>
                    </w14:textFill>
                  </w:rPr>
                  <m:t>(A</m:t>
                </m:r>
                <m:ctrlPr>
                  <w:rPr>
                    <w:rFonts w:hint="eastAsia" w:ascii="Cambria Math" w:eastAsia="宋体"/>
                    <w:i/>
                    <w:color w:val="000000" w:themeColor="text1"/>
                    <w:sz w:val="21"/>
                    <w:szCs w:val="21"/>
                    <w:highlight w:val="none"/>
                    <w:lang w:val="en-US" w:eastAsia="zh-CN"/>
                    <w14:textFill>
                      <w14:solidFill>
                        <w14:schemeClr w14:val="tx1"/>
                      </w14:solidFill>
                    </w14:textFill>
                  </w:rPr>
                </m:ctrlPr>
              </m:e>
              <m:sub>
                <m:r>
                  <m:rPr/>
                  <w:rPr>
                    <w:rFonts w:hint="default" w:ascii="Cambria Math" w:eastAsia="宋体"/>
                    <w:color w:val="000000" w:themeColor="text1"/>
                    <w:sz w:val="21"/>
                    <w:szCs w:val="21"/>
                    <w:highlight w:val="none"/>
                    <w:lang w:val="en-US" w:eastAsia="zh-CN"/>
                    <w14:textFill>
                      <w14:solidFill>
                        <w14:schemeClr w14:val="tx1"/>
                      </w14:solidFill>
                    </w14:textFill>
                  </w:rPr>
                  <m:t>i</m:t>
                </m:r>
                <m:ctrlPr>
                  <w:rPr>
                    <w:rFonts w:hint="eastAsia" w:ascii="Cambria Math" w:eastAsia="宋体"/>
                    <w:i/>
                    <w:color w:val="000000" w:themeColor="text1"/>
                    <w:sz w:val="21"/>
                    <w:szCs w:val="21"/>
                    <w:highlight w:val="none"/>
                    <w:lang w:val="en-US" w:eastAsia="zh-CN"/>
                    <w14:textFill>
                      <w14:solidFill>
                        <w14:schemeClr w14:val="tx1"/>
                      </w14:solidFill>
                    </w14:textFill>
                  </w:rPr>
                </m:ctrlPr>
              </m:sub>
            </m:s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nary>
        <m:sSub>
          <m:sSubP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SubPr>
          <m:e>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M</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sub>
            <m:r>
              <m:rPr>
                <m:sty m:val="p"/>
              </m:rPr>
              <w:rPr>
                <w:rFonts w:hint="eastAsia"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枯</m:t>
            </m:r>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i</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b>
        </m:s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m:t>
        </m:r>
        <m:sSub>
          <m:sSubP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CF</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e>
          <m:sub>
            <m:r>
              <m:rPr>
                <m:sty m:val="p"/>
              </m:rPr>
              <w:rPr>
                <w:rFonts w:hint="eastAsia" w:ascii="Cambria Math" w:hAnsi="Cambria Math" w:eastAsia="宋体" w:cs="Arial"/>
                <w:color w:val="000000" w:themeColor="text1"/>
                <w:sz w:val="21"/>
                <w:szCs w:val="21"/>
                <w:highlight w:val="none"/>
                <w:lang w:val="en-US" w:eastAsia="zh-CN"/>
                <w14:textFill>
                  <w14:solidFill>
                    <w14:schemeClr w14:val="tx1"/>
                  </w14:solidFill>
                </w14:textFill>
              </w:rPr>
              <m:t>枯</m:t>
            </m:r>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i</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ub>
        </m:sSub>
      </m:oMath>
      <w:r>
        <w:rPr>
          <w:rFonts w:hint="eastAsia" w:hAnsi="Cambria Math" w:eastAsia="宋体" w:cs="Arial"/>
          <w:i w:val="0"/>
          <w:iCs/>
          <w:color w:val="000000" w:themeColor="text1"/>
          <w:sz w:val="21"/>
          <w:szCs w:val="21"/>
          <w:highlight w:val="none"/>
          <w:vertAlign w:val="baseline"/>
          <w:lang w:val="en-US" w:eastAsia="zh-CN"/>
          <w14:textFill>
            <w14:solidFill>
              <w14:schemeClr w14:val="tx1"/>
            </w14:solidFill>
          </w14:textFill>
        </w:rPr>
        <w:t>）</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（5）</w:t>
      </w:r>
    </w:p>
    <w:p w14:paraId="6382F5BC">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式中：</w:t>
      </w:r>
    </w:p>
    <w:p w14:paraId="57FD228A">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m:oMath>
        <m:sSub>
          <m:sSubP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SubPr>
          <m:e>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M</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sub>
            <m:r>
              <m:rPr>
                <m:sty m:val="p"/>
              </m:rPr>
              <w:rPr>
                <w:rFonts w:hint="eastAsia"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枯</m:t>
            </m:r>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i</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b>
        </m:sSub>
      </m:oMath>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——第</w:t>
      </w:r>
      <w:r>
        <w:rPr>
          <w:rFonts w:hint="eastAsia" w:ascii="Times New Roman" w:hAnsi="Times New Roman" w:eastAsia="宋体" w:cs="Times New Roman"/>
          <w:i/>
          <w:iCs/>
          <w:color w:val="000000" w:themeColor="text1"/>
          <w:sz w:val="21"/>
          <w:szCs w:val="21"/>
          <w:highlight w:val="none"/>
          <w:lang w:val="en-US" w:eastAsia="zh-CN"/>
          <w14:textFill>
            <w14:solidFill>
              <w14:schemeClr w14:val="tx1"/>
            </w14:solidFill>
          </w14:textFill>
        </w:rPr>
        <w:t>i</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荒漠植被类型单位面积枯落物生物量，单位：t.d.m/hm</w:t>
      </w:r>
      <w:r>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t>2</w:t>
      </w:r>
      <w:r>
        <w:rPr>
          <w:rFonts w:hint="eastAsia" w:ascii="Times New Roman" w:hAnsi="Times New Roman" w:eastAsia="宋体" w:cs="Times New Roman"/>
          <w:i w:val="0"/>
          <w:color w:val="000000" w:themeColor="text1"/>
          <w:sz w:val="21"/>
          <w:szCs w:val="21"/>
          <w:highlight w:val="none"/>
          <w:vertAlign w:val="baseline"/>
          <w:lang w:val="en-US" w:eastAsia="zh-CN"/>
          <w14:textFill>
            <w14:solidFill>
              <w14:schemeClr w14:val="tx1"/>
            </w14:solidFill>
          </w14:textFill>
        </w:rPr>
        <w:t>；</w:t>
      </w:r>
    </w:p>
    <w:p w14:paraId="1D8793B0">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m:oMath>
        <m:sSub>
          <m:sSubP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CF</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e>
          <m:sub>
            <m:r>
              <m:rPr>
                <m:sty m:val="p"/>
              </m:rPr>
              <w:rPr>
                <w:rFonts w:hint="eastAsia" w:ascii="Cambria Math" w:hAnsi="Cambria Math" w:eastAsia="宋体" w:cs="Arial"/>
                <w:color w:val="000000" w:themeColor="text1"/>
                <w:sz w:val="21"/>
                <w:szCs w:val="21"/>
                <w:highlight w:val="none"/>
                <w:lang w:val="en-US" w:eastAsia="zh-CN"/>
                <w14:textFill>
                  <w14:solidFill>
                    <w14:schemeClr w14:val="tx1"/>
                  </w14:solidFill>
                </w14:textFill>
              </w:rPr>
              <m:t>枯</m:t>
            </m:r>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i</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ub>
        </m:sSub>
      </m:oMath>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——枯落物层含碳系数，含碳系数可由室内样品直接测定获得，</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单位：</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tC/t.d.m</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如无法测定，也可采用缺省值0.470 tC/t.d.m。</w:t>
      </w:r>
    </w:p>
    <w:p w14:paraId="3B0D5980">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val="en-US" w:eastAsia="zh-CN"/>
          <w14:textFill>
            <w14:solidFill>
              <w14:schemeClr w14:val="tx1"/>
            </w14:solidFill>
          </w14:textFill>
        </w:rPr>
        <w:t>6</w:t>
      </w:r>
      <w:r>
        <w:rPr>
          <w:rFonts w:hint="eastAsia"/>
          <w:color w:val="000000" w:themeColor="text1"/>
          <w:spacing w:val="12"/>
          <w:sz w:val="21"/>
          <w:szCs w:val="21"/>
          <w:highlight w:val="none"/>
          <w:lang w:eastAsia="zh-CN"/>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6</w:t>
      </w:r>
      <w:r>
        <w:rPr>
          <w:rFonts w:hint="eastAsia"/>
          <w:color w:val="000000" w:themeColor="text1"/>
          <w:spacing w:val="12"/>
          <w:sz w:val="21"/>
          <w:szCs w:val="21"/>
          <w:highlight w:val="none"/>
          <w:lang w:eastAsia="zh-CN"/>
          <w14:textFill>
            <w14:solidFill>
              <w14:schemeClr w14:val="tx1"/>
            </w14:solidFill>
          </w14:textFill>
        </w:rPr>
        <w:t xml:space="preserve"> </w:t>
      </w:r>
      <w:r>
        <w:rPr>
          <w:rFonts w:hint="eastAsia"/>
          <w:color w:val="000000" w:themeColor="text1"/>
          <w:spacing w:val="12"/>
          <w:sz w:val="21"/>
          <w:szCs w:val="21"/>
          <w:highlight w:val="none"/>
          <w:lang w:val="en-US" w:eastAsia="zh-CN"/>
          <w14:textFill>
            <w14:solidFill>
              <w14:schemeClr w14:val="tx1"/>
            </w14:solidFill>
          </w14:textFill>
        </w:rPr>
        <w:t>生物结皮层</w:t>
      </w:r>
      <w:r>
        <w:rPr>
          <w:rFonts w:hint="eastAsia"/>
          <w:color w:val="000000" w:themeColor="text1"/>
          <w:spacing w:val="12"/>
          <w:sz w:val="21"/>
          <w:szCs w:val="21"/>
          <w:highlight w:val="none"/>
          <w:lang w:eastAsia="zh-CN"/>
          <w14:textFill>
            <w14:solidFill>
              <w14:schemeClr w14:val="tx1"/>
            </w14:solidFill>
          </w14:textFill>
        </w:rPr>
        <w:t>碳储量</w:t>
      </w:r>
    </w:p>
    <w:p w14:paraId="0DBEA8FF">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生物结皮层生物量采用样本收获法测定，推算获取单位面积生物结皮层生物量数据，采用以下公式获得:</w:t>
      </w:r>
    </w:p>
    <w:p w14:paraId="3E4D551B">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生</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w:t>
      </w:r>
      <m:oMath>
        <m:nary>
          <m:naryPr>
            <m:chr m:val="∑"/>
            <m:limLoc m:val="subSup"/>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naryPr>
          <m:sub>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i=1</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b>
          <m:sup>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n</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p>
          <m:e>
            <m:sSub>
              <m:sSubPr>
                <m:ctrlPr>
                  <w:rPr>
                    <w:rFonts w:hint="eastAsia" w:ascii="Cambria Math" w:eastAsia="宋体"/>
                    <w:i/>
                    <w:color w:val="000000" w:themeColor="text1"/>
                    <w:sz w:val="21"/>
                    <w:szCs w:val="21"/>
                    <w:highlight w:val="none"/>
                    <w:lang w:val="en-US" w:eastAsia="zh-CN"/>
                    <w14:textFill>
                      <w14:solidFill>
                        <w14:schemeClr w14:val="tx1"/>
                      </w14:solidFill>
                    </w14:textFill>
                  </w:rPr>
                </m:ctrlPr>
              </m:sSubPr>
              <m:e>
                <m:r>
                  <m:rPr/>
                  <w:rPr>
                    <w:rFonts w:hint="default" w:ascii="Cambria Math" w:eastAsia="宋体"/>
                    <w:color w:val="000000" w:themeColor="text1"/>
                    <w:sz w:val="21"/>
                    <w:szCs w:val="21"/>
                    <w:highlight w:val="none"/>
                    <w:lang w:val="en-US" w:eastAsia="zh-CN"/>
                    <w14:textFill>
                      <w14:solidFill>
                        <w14:schemeClr w14:val="tx1"/>
                      </w14:solidFill>
                    </w14:textFill>
                  </w:rPr>
                  <m:t>(A</m:t>
                </m:r>
                <m:ctrlPr>
                  <w:rPr>
                    <w:rFonts w:hint="eastAsia" w:ascii="Cambria Math" w:eastAsia="宋体"/>
                    <w:i/>
                    <w:color w:val="000000" w:themeColor="text1"/>
                    <w:sz w:val="21"/>
                    <w:szCs w:val="21"/>
                    <w:highlight w:val="none"/>
                    <w:lang w:val="en-US" w:eastAsia="zh-CN"/>
                    <w14:textFill>
                      <w14:solidFill>
                        <w14:schemeClr w14:val="tx1"/>
                      </w14:solidFill>
                    </w14:textFill>
                  </w:rPr>
                </m:ctrlPr>
              </m:e>
              <m:sub>
                <m:r>
                  <m:rPr/>
                  <w:rPr>
                    <w:rFonts w:hint="default" w:ascii="Cambria Math" w:eastAsia="宋体"/>
                    <w:color w:val="000000" w:themeColor="text1"/>
                    <w:sz w:val="21"/>
                    <w:szCs w:val="21"/>
                    <w:highlight w:val="none"/>
                    <w:lang w:val="en-US" w:eastAsia="zh-CN"/>
                    <w14:textFill>
                      <w14:solidFill>
                        <w14:schemeClr w14:val="tx1"/>
                      </w14:solidFill>
                    </w14:textFill>
                  </w:rPr>
                  <m:t>i</m:t>
                </m:r>
                <m:ctrlPr>
                  <w:rPr>
                    <w:rFonts w:hint="eastAsia" w:ascii="Cambria Math" w:eastAsia="宋体"/>
                    <w:i/>
                    <w:color w:val="000000" w:themeColor="text1"/>
                    <w:sz w:val="21"/>
                    <w:szCs w:val="21"/>
                    <w:highlight w:val="none"/>
                    <w:lang w:val="en-US" w:eastAsia="zh-CN"/>
                    <w14:textFill>
                      <w14:solidFill>
                        <w14:schemeClr w14:val="tx1"/>
                      </w14:solidFill>
                    </w14:textFill>
                  </w:rPr>
                </m:ctrlPr>
              </m:sub>
            </m:s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nary>
        <m:sSub>
          <m:sSubP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SubPr>
          <m:e>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M</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sub>
            <m:r>
              <m:rPr>
                <m:sty m:val="p"/>
              </m:rPr>
              <w:rPr>
                <w:rFonts w:hint="eastAsia"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生</m:t>
            </m:r>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i</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b>
        </m:s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m:t>
        </m:r>
        <m:sSub>
          <m:sSubP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CF</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e>
          <m:sub>
            <m:r>
              <m:rPr>
                <m:sty m:val="p"/>
              </m:rPr>
              <w:rPr>
                <w:rFonts w:hint="eastAsia" w:ascii="Cambria Math" w:hAnsi="Cambria Math" w:eastAsia="宋体" w:cs="Arial"/>
                <w:color w:val="000000" w:themeColor="text1"/>
                <w:sz w:val="21"/>
                <w:szCs w:val="21"/>
                <w:highlight w:val="none"/>
                <w:lang w:val="en-US" w:eastAsia="zh-CN"/>
                <w14:textFill>
                  <w14:solidFill>
                    <w14:schemeClr w14:val="tx1"/>
                  </w14:solidFill>
                </w14:textFill>
              </w:rPr>
              <m:t>生</m:t>
            </m:r>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i</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ub>
        </m:sSub>
      </m:oMath>
      <w:r>
        <w:rPr>
          <w:rFonts w:hint="eastAsia" w:hAnsi="Cambria Math" w:eastAsia="宋体" w:cs="Arial"/>
          <w:i w:val="0"/>
          <w:iCs/>
          <w:color w:val="000000" w:themeColor="text1"/>
          <w:sz w:val="21"/>
          <w:szCs w:val="21"/>
          <w:highlight w:val="none"/>
          <w:vertAlign w:val="baseline"/>
          <w:lang w:val="en-US" w:eastAsia="zh-CN"/>
          <w14:textFill>
            <w14:solidFill>
              <w14:schemeClr w14:val="tx1"/>
            </w14:solidFill>
          </w14:textFill>
        </w:rPr>
        <w:t>）</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（5）</w:t>
      </w:r>
    </w:p>
    <w:p w14:paraId="4D4A82E1">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式中：</w:t>
      </w:r>
    </w:p>
    <w:p w14:paraId="2EFDF492">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m:oMath>
        <m:sSub>
          <m:sSubP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SubPr>
          <m:e>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M</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sub>
            <m:r>
              <m:rPr>
                <m:sty m:val="p"/>
              </m:rPr>
              <w:rPr>
                <w:rFonts w:hint="eastAsia"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生</m:t>
            </m:r>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i</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b>
        </m:sSub>
      </m:oMath>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——第</w:t>
      </w:r>
      <w:r>
        <w:rPr>
          <w:rFonts w:hint="eastAsia" w:ascii="Times New Roman" w:hAnsi="Times New Roman" w:eastAsia="宋体" w:cs="Times New Roman"/>
          <w:i/>
          <w:iCs/>
          <w:color w:val="000000" w:themeColor="text1"/>
          <w:sz w:val="21"/>
          <w:szCs w:val="21"/>
          <w:highlight w:val="none"/>
          <w:lang w:val="en-US" w:eastAsia="zh-CN"/>
          <w14:textFill>
            <w14:solidFill>
              <w14:schemeClr w14:val="tx1"/>
            </w14:solidFill>
          </w14:textFill>
        </w:rPr>
        <w:t>i</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荒漠植被类型单位面积生物结皮生物量，单位：t.d.m/hm</w:t>
      </w:r>
      <w:r>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t>2</w:t>
      </w:r>
      <w:r>
        <w:rPr>
          <w:rFonts w:hint="eastAsia" w:ascii="Times New Roman" w:hAnsi="Times New Roman" w:eastAsia="宋体" w:cs="Times New Roman"/>
          <w:i w:val="0"/>
          <w:color w:val="000000" w:themeColor="text1"/>
          <w:sz w:val="21"/>
          <w:szCs w:val="21"/>
          <w:highlight w:val="none"/>
          <w:vertAlign w:val="baseline"/>
          <w:lang w:val="en-US" w:eastAsia="zh-CN"/>
          <w14:textFill>
            <w14:solidFill>
              <w14:schemeClr w14:val="tx1"/>
            </w14:solidFill>
          </w14:textFill>
        </w:rPr>
        <w:t>；</w:t>
      </w:r>
    </w:p>
    <w:p w14:paraId="0C88A885">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m:oMath>
        <m:sSub>
          <m:sSubP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CF</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e>
          <m:sub>
            <m:r>
              <m:rPr>
                <m:sty m:val="p"/>
              </m:rPr>
              <w:rPr>
                <w:rFonts w:hint="eastAsia" w:ascii="Cambria Math" w:hAnsi="Cambria Math" w:eastAsia="宋体" w:cs="Arial"/>
                <w:color w:val="000000" w:themeColor="text1"/>
                <w:sz w:val="21"/>
                <w:szCs w:val="21"/>
                <w:highlight w:val="none"/>
                <w:lang w:val="en-US" w:eastAsia="zh-CN"/>
                <w14:textFill>
                  <w14:solidFill>
                    <w14:schemeClr w14:val="tx1"/>
                  </w14:solidFill>
                </w14:textFill>
              </w:rPr>
              <m:t>生</m:t>
            </m:r>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i</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ub>
        </m:sSub>
      </m:oMath>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——生物结皮层含碳系数，含碳系数可由室内样品直接测定获得，</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单位：</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tC/t.d.m</w:t>
      </w:r>
      <w:r>
        <w:rPr>
          <w:rFonts w:hint="eastAsia" w:eastAsia="宋体" w:cs="Arial" w:asciiTheme="majorAscii" w:hAnsiTheme="majorAscii"/>
          <w:i w:val="0"/>
          <w:iCs/>
          <w:color w:val="000000" w:themeColor="text1"/>
          <w:sz w:val="21"/>
          <w:szCs w:val="21"/>
          <w:highlight w:val="none"/>
          <w:lang w:val="en-US" w:eastAsia="zh-CN"/>
          <w14:textFill>
            <w14:solidFill>
              <w14:schemeClr w14:val="tx1"/>
            </w14:solidFill>
          </w14:textFill>
        </w:rPr>
        <w:t>；</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如无法测定，也可采用缺省值0.173 tC/t.d.m，单位：%。</w:t>
      </w:r>
    </w:p>
    <w:p w14:paraId="7BEE2796">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9"/>
        <w:rPr>
          <w:rFonts w:hint="eastAsia"/>
          <w:color w:val="000000" w:themeColor="text1"/>
          <w:spacing w:val="12"/>
          <w:sz w:val="21"/>
          <w:szCs w:val="21"/>
          <w:highlight w:val="none"/>
          <w:lang w:eastAsia="zh-CN"/>
          <w14:textFill>
            <w14:solidFill>
              <w14:schemeClr w14:val="tx1"/>
            </w14:solidFill>
          </w14:textFill>
        </w:rPr>
      </w:pPr>
      <w:r>
        <w:rPr>
          <w:rFonts w:hint="eastAsia"/>
          <w:color w:val="000000" w:themeColor="text1"/>
          <w:spacing w:val="12"/>
          <w:sz w:val="21"/>
          <w:szCs w:val="21"/>
          <w:highlight w:val="none"/>
          <w:lang w:val="en-US" w:eastAsia="zh-CN"/>
          <w14:textFill>
            <w14:solidFill>
              <w14:schemeClr w14:val="tx1"/>
            </w14:solidFill>
          </w14:textFill>
        </w:rPr>
        <w:t>6</w:t>
      </w:r>
      <w:r>
        <w:rPr>
          <w:rFonts w:hint="eastAsia"/>
          <w:color w:val="000000" w:themeColor="text1"/>
          <w:spacing w:val="12"/>
          <w:sz w:val="21"/>
          <w:szCs w:val="21"/>
          <w:highlight w:val="none"/>
          <w:lang w:eastAsia="zh-CN"/>
          <w14:textFill>
            <w14:solidFill>
              <w14:schemeClr w14:val="tx1"/>
            </w14:solidFill>
          </w14:textFill>
        </w:rPr>
        <w:t>.</w:t>
      </w:r>
      <w:r>
        <w:rPr>
          <w:rFonts w:hint="eastAsia"/>
          <w:color w:val="000000" w:themeColor="text1"/>
          <w:spacing w:val="12"/>
          <w:sz w:val="21"/>
          <w:szCs w:val="21"/>
          <w:highlight w:val="none"/>
          <w:lang w:val="en-US" w:eastAsia="zh-CN"/>
          <w14:textFill>
            <w14:solidFill>
              <w14:schemeClr w14:val="tx1"/>
            </w14:solidFill>
          </w14:textFill>
        </w:rPr>
        <w:t>7</w:t>
      </w:r>
      <w:r>
        <w:rPr>
          <w:rFonts w:hint="eastAsia"/>
          <w:color w:val="000000" w:themeColor="text1"/>
          <w:spacing w:val="12"/>
          <w:sz w:val="21"/>
          <w:szCs w:val="21"/>
          <w:highlight w:val="none"/>
          <w:lang w:eastAsia="zh-CN"/>
          <w14:textFill>
            <w14:solidFill>
              <w14:schemeClr w14:val="tx1"/>
            </w14:solidFill>
          </w14:textFill>
        </w:rPr>
        <w:t xml:space="preserve"> </w:t>
      </w:r>
      <w:r>
        <w:rPr>
          <w:rFonts w:hint="eastAsia"/>
          <w:color w:val="000000" w:themeColor="text1"/>
          <w:spacing w:val="12"/>
          <w:sz w:val="21"/>
          <w:szCs w:val="21"/>
          <w:highlight w:val="none"/>
          <w:lang w:val="en-US" w:eastAsia="zh-CN"/>
          <w14:textFill>
            <w14:solidFill>
              <w14:schemeClr w14:val="tx1"/>
            </w14:solidFill>
          </w14:textFill>
        </w:rPr>
        <w:t>土壤层</w:t>
      </w:r>
      <w:r>
        <w:rPr>
          <w:rFonts w:hint="eastAsia"/>
          <w:color w:val="000000" w:themeColor="text1"/>
          <w:spacing w:val="12"/>
          <w:sz w:val="21"/>
          <w:szCs w:val="21"/>
          <w:highlight w:val="none"/>
          <w:lang w:eastAsia="zh-CN"/>
          <w14:textFill>
            <w14:solidFill>
              <w14:schemeClr w14:val="tx1"/>
            </w14:solidFill>
          </w14:textFill>
        </w:rPr>
        <w:t>碳储量</w:t>
      </w:r>
    </w:p>
    <w:p w14:paraId="3030DFAD">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bookmarkStart w:id="36" w:name="bookmark7"/>
      <w:bookmarkEnd w:id="36"/>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土壤层碳库碳储量采用土壤有机碳密度及荒漠植被类型面积推算，采用以下公式获得:</w:t>
      </w:r>
    </w:p>
    <w:p w14:paraId="1E32BD06">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jc w:val="center"/>
        <w:textAlignment w:val="baseline"/>
        <w:outlineLvl w:val="9"/>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pPr>
      <w:r>
        <w:rPr>
          <w:rFonts w:hint="default"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C</w:t>
      </w:r>
      <w:r>
        <w:rPr>
          <w:rFonts w:hint="eastAsia" w:ascii="宋体" w:hAnsi="宋体" w:eastAsia="宋体" w:cs="宋体"/>
          <w:i w:val="0"/>
          <w:iCs w:val="0"/>
          <w:color w:val="000000" w:themeColor="text1"/>
          <w:spacing w:val="8"/>
          <w:sz w:val="21"/>
          <w:szCs w:val="21"/>
          <w:highlight w:val="none"/>
          <w:vertAlign w:val="subscript"/>
          <w:lang w:val="en-US" w:eastAsia="zh-CN"/>
          <w14:textFill>
            <w14:solidFill>
              <w14:schemeClr w14:val="tx1"/>
            </w14:solidFill>
          </w14:textFill>
        </w:rPr>
        <w:t>土</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 xml:space="preserve"> </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w:t>
      </w:r>
      <m:oMath>
        <m:nary>
          <m:naryPr>
            <m:chr m:val="∑"/>
            <m:limLoc m:val="subSup"/>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naryPr>
          <m:sub>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i=1</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b>
          <m:sup>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n</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p>
          <m:e>
            <m:sSub>
              <m:sSubPr>
                <m:ctrlPr>
                  <w:rPr>
                    <w:rFonts w:hint="eastAsia" w:ascii="Cambria Math" w:eastAsia="宋体"/>
                    <w:i/>
                    <w:color w:val="000000" w:themeColor="text1"/>
                    <w:sz w:val="21"/>
                    <w:szCs w:val="21"/>
                    <w:highlight w:val="none"/>
                    <w:lang w:val="en-US" w:eastAsia="zh-CN"/>
                    <w14:textFill>
                      <w14:solidFill>
                        <w14:schemeClr w14:val="tx1"/>
                      </w14:solidFill>
                    </w14:textFill>
                  </w:rPr>
                </m:ctrlPr>
              </m:sSubPr>
              <m:e>
                <m:r>
                  <m:rPr/>
                  <w:rPr>
                    <w:rFonts w:hint="default" w:ascii="Cambria Math" w:eastAsia="宋体"/>
                    <w:color w:val="000000" w:themeColor="text1"/>
                    <w:sz w:val="21"/>
                    <w:szCs w:val="21"/>
                    <w:highlight w:val="none"/>
                    <w:lang w:val="en-US" w:eastAsia="zh-CN"/>
                    <w14:textFill>
                      <w14:solidFill>
                        <w14:schemeClr w14:val="tx1"/>
                      </w14:solidFill>
                    </w14:textFill>
                  </w:rPr>
                  <m:t>(A</m:t>
                </m:r>
                <m:ctrlPr>
                  <w:rPr>
                    <w:rFonts w:hint="eastAsia" w:ascii="Cambria Math" w:eastAsia="宋体"/>
                    <w:i/>
                    <w:color w:val="000000" w:themeColor="text1"/>
                    <w:sz w:val="21"/>
                    <w:szCs w:val="21"/>
                    <w:highlight w:val="none"/>
                    <w:lang w:val="en-US" w:eastAsia="zh-CN"/>
                    <w14:textFill>
                      <w14:solidFill>
                        <w14:schemeClr w14:val="tx1"/>
                      </w14:solidFill>
                    </w14:textFill>
                  </w:rPr>
                </m:ctrlPr>
              </m:e>
              <m:sub>
                <m:r>
                  <m:rPr/>
                  <w:rPr>
                    <w:rFonts w:hint="default" w:ascii="Cambria Math" w:eastAsia="宋体"/>
                    <w:color w:val="000000" w:themeColor="text1"/>
                    <w:sz w:val="21"/>
                    <w:szCs w:val="21"/>
                    <w:highlight w:val="none"/>
                    <w:lang w:val="en-US" w:eastAsia="zh-CN"/>
                    <w14:textFill>
                      <w14:solidFill>
                        <w14:schemeClr w14:val="tx1"/>
                      </w14:solidFill>
                    </w14:textFill>
                  </w:rPr>
                  <m:t>i</m:t>
                </m:r>
                <m:ctrlPr>
                  <w:rPr>
                    <w:rFonts w:hint="eastAsia" w:ascii="Cambria Math" w:eastAsia="宋体"/>
                    <w:i/>
                    <w:color w:val="000000" w:themeColor="text1"/>
                    <w:sz w:val="21"/>
                    <w:szCs w:val="21"/>
                    <w:highlight w:val="none"/>
                    <w:lang w:val="en-US" w:eastAsia="zh-CN"/>
                    <w14:textFill>
                      <w14:solidFill>
                        <w14:schemeClr w14:val="tx1"/>
                      </w14:solidFill>
                    </w14:textFill>
                  </w:rPr>
                </m:ctrlPr>
              </m:sub>
            </m:s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m:t>
            </m:r>
            <m:sSub>
              <m:sSubP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SOCD</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e>
              <m: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i</m:t>
                </m:r>
                <m:ctrlPr>
                  <w:rPr>
                    <w:rFonts w:hint="default" w:ascii="Cambria Math" w:hAnsi="Cambria Math" w:eastAsia="宋体" w:cs="Arial"/>
                    <w:i/>
                    <w:color w:val="000000" w:themeColor="text1"/>
                    <w:sz w:val="21"/>
                    <w:szCs w:val="21"/>
                    <w:highlight w:val="none"/>
                    <w:lang w:val="en-US" w:eastAsia="zh-CN"/>
                    <w14:textFill>
                      <w14:solidFill>
                        <w14:schemeClr w14:val="tx1"/>
                      </w14:solidFill>
                    </w14:textFill>
                  </w:rPr>
                </m:ctrlPr>
              </m:sub>
            </m:sSub>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nary>
      </m:oMath>
      <w:r>
        <w:rPr>
          <w:rFonts w:hint="eastAsia" w:hAnsi="Cambria Math" w:eastAsia="宋体" w:cs="宋体"/>
          <w:i w:val="0"/>
          <w:iCs w:val="0"/>
          <w:color w:val="000000" w:themeColor="text1"/>
          <w:spacing w:val="8"/>
          <w:sz w:val="21"/>
          <w:szCs w:val="21"/>
          <w:highlight w:val="none"/>
          <w:vertAlign w:val="baseline"/>
          <w:lang w:val="en-US" w:eastAsia="zh-CN"/>
          <w14:textFill>
            <w14:solidFill>
              <w14:schemeClr w14:val="tx1"/>
            </w14:solidFill>
          </w14:textFill>
        </w:rPr>
        <w:t>)</w:t>
      </w:r>
      <w:r>
        <w:rPr>
          <w:rFonts w:hint="eastAsia" w:ascii="宋体" w:hAnsi="宋体" w:eastAsia="宋体" w:cs="宋体"/>
          <w:i/>
          <w:iCs/>
          <w:color w:val="000000" w:themeColor="text1"/>
          <w:spacing w:val="8"/>
          <w:sz w:val="21"/>
          <w:szCs w:val="21"/>
          <w:highlight w:val="none"/>
          <w:vertAlign w:val="subscript"/>
          <w:lang w:val="en-US" w:eastAsia="zh-CN"/>
          <w14:textFill>
            <w14:solidFill>
              <w14:schemeClr w14:val="tx1"/>
            </w14:solidFill>
          </w14:textFill>
        </w:rPr>
        <w:t>………………………………………………………………</w:t>
      </w:r>
      <w:r>
        <w:rPr>
          <w:rFonts w:hint="eastAsia" w:ascii="宋体" w:hAnsi="宋体" w:eastAsia="宋体" w:cs="宋体"/>
          <w:i w:val="0"/>
          <w:iCs w:val="0"/>
          <w:color w:val="000000" w:themeColor="text1"/>
          <w:spacing w:val="8"/>
          <w:sz w:val="21"/>
          <w:szCs w:val="21"/>
          <w:highlight w:val="none"/>
          <w:vertAlign w:val="baseline"/>
          <w:lang w:val="en-US" w:eastAsia="zh-CN"/>
          <w14:textFill>
            <w14:solidFill>
              <w14:schemeClr w14:val="tx1"/>
            </w14:solidFill>
          </w14:textFill>
        </w:rPr>
        <w:t>（5）</w:t>
      </w:r>
    </w:p>
    <w:p w14:paraId="2EBABDF0">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式中：</w:t>
      </w:r>
    </w:p>
    <w:p w14:paraId="52864DFB">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m:oMath>
        <m:sSub>
          <m:sSubPr>
            <m:ctrlPr>
              <w:rPr>
                <w:rFonts w:hint="eastAsia" w:ascii="Cambria Math" w:eastAsia="宋体"/>
                <w:i/>
                <w:color w:val="000000" w:themeColor="text1"/>
                <w:sz w:val="21"/>
                <w:szCs w:val="21"/>
                <w:highlight w:val="none"/>
                <w:lang w:val="en-US" w:eastAsia="zh-CN"/>
                <w14:textFill>
                  <w14:solidFill>
                    <w14:schemeClr w14:val="tx1"/>
                  </w14:solidFill>
                </w14:textFill>
              </w:rPr>
            </m:ctrlPr>
          </m:sSubPr>
          <m:e>
            <m:r>
              <m:rPr/>
              <w:rPr>
                <w:rFonts w:hint="default" w:ascii="Cambria Math" w:eastAsia="宋体"/>
                <w:color w:val="000000" w:themeColor="text1"/>
                <w:sz w:val="21"/>
                <w:szCs w:val="21"/>
                <w:highlight w:val="none"/>
                <w:lang w:val="en-US" w:eastAsia="zh-CN"/>
                <w14:textFill>
                  <w14:solidFill>
                    <w14:schemeClr w14:val="tx1"/>
                  </w14:solidFill>
                </w14:textFill>
              </w:rPr>
              <m:t>A</m:t>
            </m:r>
            <m:ctrlPr>
              <w:rPr>
                <w:rFonts w:hint="eastAsia" w:ascii="Cambria Math" w:eastAsia="宋体"/>
                <w:i/>
                <w:color w:val="000000" w:themeColor="text1"/>
                <w:sz w:val="21"/>
                <w:szCs w:val="21"/>
                <w:highlight w:val="none"/>
                <w:lang w:val="en-US" w:eastAsia="zh-CN"/>
                <w14:textFill>
                  <w14:solidFill>
                    <w14:schemeClr w14:val="tx1"/>
                  </w14:solidFill>
                </w14:textFill>
              </w:rPr>
            </m:ctrlPr>
          </m:e>
          <m:sub>
            <m:r>
              <m:rPr/>
              <w:rPr>
                <w:rFonts w:hint="default" w:ascii="Cambria Math" w:eastAsia="宋体"/>
                <w:color w:val="000000" w:themeColor="text1"/>
                <w:sz w:val="21"/>
                <w:szCs w:val="21"/>
                <w:highlight w:val="none"/>
                <w:lang w:val="en-US" w:eastAsia="zh-CN"/>
                <w14:textFill>
                  <w14:solidFill>
                    <w14:schemeClr w14:val="tx1"/>
                  </w14:solidFill>
                </w14:textFill>
              </w:rPr>
              <m:t>i</m:t>
            </m:r>
            <m:ctrlPr>
              <w:rPr>
                <w:rFonts w:hint="eastAsia" w:ascii="Cambria Math" w:eastAsia="宋体"/>
                <w:i/>
                <w:color w:val="000000" w:themeColor="text1"/>
                <w:sz w:val="21"/>
                <w:szCs w:val="21"/>
                <w:highlight w:val="none"/>
                <w:lang w:val="en-US" w:eastAsia="zh-CN"/>
                <w14:textFill>
                  <w14:solidFill>
                    <w14:schemeClr w14:val="tx1"/>
                  </w14:solidFill>
                </w14:textFill>
              </w:rPr>
            </m:ctrlPr>
          </m:sub>
        </m:sSub>
      </m:oMath>
      <w:r>
        <w:rPr>
          <w:rFonts w:hint="eastAsia" w:eastAsia="宋体"/>
          <w:i w:val="0"/>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——第</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i</w:t>
      </w:r>
      <w:r>
        <w:rPr>
          <w:rFonts w:hint="eastAsia" w:eastAsia="宋体" w:cs="宋体" w:asciiTheme="majorAscii" w:hAnsiTheme="majorAscii"/>
          <w:i w:val="0"/>
          <w:iCs w:val="0"/>
          <w:color w:val="000000" w:themeColor="text1"/>
          <w:spacing w:val="8"/>
          <w:sz w:val="21"/>
          <w:szCs w:val="21"/>
          <w:highlight w:val="none"/>
          <w:lang w:val="en-US" w:eastAsia="zh-CN"/>
          <w14:textFill>
            <w14:solidFill>
              <w14:schemeClr w14:val="tx1"/>
            </w14:solidFill>
          </w14:textFill>
        </w:rPr>
        <w:t>类</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土壤的面积，单位：hm</w:t>
      </w:r>
      <w:r>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t>2</w:t>
      </w:r>
      <w:r>
        <w:rPr>
          <w:rFonts w:hint="eastAsia" w:ascii="Times New Roman" w:hAnsi="Times New Roman" w:eastAsia="宋体" w:cs="Times New Roman"/>
          <w:i w:val="0"/>
          <w:color w:val="000000" w:themeColor="text1"/>
          <w:sz w:val="21"/>
          <w:szCs w:val="21"/>
          <w:highlight w:val="none"/>
          <w:vertAlign w:val="baseline"/>
          <w:lang w:val="en-US" w:eastAsia="zh-CN"/>
          <w14:textFill>
            <w14:solidFill>
              <w14:schemeClr w14:val="tx1"/>
            </w14:solidFill>
          </w14:textFill>
        </w:rPr>
        <w:t>；</w:t>
      </w:r>
    </w:p>
    <w:p w14:paraId="5D84F608">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i</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——土壤代号；</w:t>
      </w:r>
    </w:p>
    <w:p w14:paraId="2658324C">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n</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——土类数目；</w:t>
      </w:r>
    </w:p>
    <w:p w14:paraId="7E0C7377">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default"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pPr>
      <m:oMath>
        <m:sSub>
          <m:sSubPr>
            <m:ctrlPr>
              <w:rPr>
                <w:rFonts w:ascii="Cambria Math" w:hAnsi="Cambria Math"/>
                <w:i/>
                <w:color w:val="000000" w:themeColor="text1"/>
                <w:sz w:val="21"/>
                <w:szCs w:val="21"/>
                <w:highlight w:val="none"/>
                <w:lang w:val="en-US"/>
                <w14:textFill>
                  <w14:solidFill>
                    <w14:schemeClr w14:val="tx1"/>
                  </w14:solidFill>
                </w14:textFill>
              </w:rPr>
            </m:ctrlPr>
          </m:sSubPr>
          <m:e>
            <m:r>
              <m:rPr/>
              <w:rPr>
                <w:rFonts w:hint="default" w:ascii="Cambria Math" w:hAnsi="Cambria Math" w:eastAsia="宋体"/>
                <w:color w:val="000000" w:themeColor="text1"/>
                <w:sz w:val="21"/>
                <w:szCs w:val="21"/>
                <w:highlight w:val="none"/>
                <w:lang w:val="en-US" w:eastAsia="zh-CN"/>
                <w14:textFill>
                  <w14:solidFill>
                    <w14:schemeClr w14:val="tx1"/>
                  </w14:solidFill>
                </w14:textFill>
              </w:rPr>
              <m:t>SOCD</m:t>
            </m:r>
            <m:ctrlPr>
              <w:rPr>
                <w:rFonts w:ascii="Cambria Math" w:hAnsi="Cambria Math"/>
                <w:i/>
                <w:color w:val="000000" w:themeColor="text1"/>
                <w:sz w:val="21"/>
                <w:szCs w:val="21"/>
                <w:highlight w:val="none"/>
                <w:lang w:val="en-US"/>
                <w14:textFill>
                  <w14:solidFill>
                    <w14:schemeClr w14:val="tx1"/>
                  </w14:solidFill>
                </w14:textFill>
              </w:rPr>
            </m:ctrlPr>
          </m:e>
          <m:sub>
            <m:r>
              <m:rPr/>
              <w:rPr>
                <w:rFonts w:hint="default" w:ascii="Cambria Math" w:hAnsi="Cambria Math" w:eastAsia="宋体"/>
                <w:color w:val="000000" w:themeColor="text1"/>
                <w:sz w:val="21"/>
                <w:szCs w:val="21"/>
                <w:highlight w:val="none"/>
                <w:lang w:val="en-US" w:eastAsia="zh-CN"/>
                <w14:textFill>
                  <w14:solidFill>
                    <w14:schemeClr w14:val="tx1"/>
                  </w14:solidFill>
                </w14:textFill>
              </w:rPr>
              <m:t>i</m:t>
            </m:r>
            <m:ctrlPr>
              <w:rPr>
                <w:rFonts w:ascii="Cambria Math" w:hAnsi="Cambria Math"/>
                <w:i/>
                <w:color w:val="000000" w:themeColor="text1"/>
                <w:sz w:val="21"/>
                <w:szCs w:val="21"/>
                <w:highlight w:val="none"/>
                <w:lang w:val="en-US"/>
                <w14:textFill>
                  <w14:solidFill>
                    <w14:schemeClr w14:val="tx1"/>
                  </w14:solidFill>
                </w14:textFill>
              </w:rPr>
            </m:ctrlPr>
          </m:sub>
        </m:sSub>
      </m:oMath>
      <w:r>
        <w:rPr>
          <w:rFonts w:hint="eastAsia" w:hAnsi="Cambria Math" w:eastAsia="宋体"/>
          <w:i w:val="0"/>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——第</w:t>
      </w: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i</w:t>
      </w:r>
      <w:r>
        <w:rPr>
          <w:rFonts w:hint="eastAsia" w:eastAsia="宋体" w:cs="宋体" w:asciiTheme="majorAscii" w:hAnsiTheme="majorAscii"/>
          <w:i w:val="0"/>
          <w:iCs w:val="0"/>
          <w:color w:val="000000" w:themeColor="text1"/>
          <w:spacing w:val="8"/>
          <w:sz w:val="21"/>
          <w:szCs w:val="21"/>
          <w:highlight w:val="none"/>
          <w:lang w:val="en-US" w:eastAsia="zh-CN"/>
          <w14:textFill>
            <w14:solidFill>
              <w14:schemeClr w14:val="tx1"/>
            </w14:solidFill>
          </w14:textFill>
        </w:rPr>
        <w:t>类</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土壤的碳密度，单位：tC/hm</w:t>
      </w:r>
      <w:r>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t>2</w:t>
      </w:r>
      <w:r>
        <w:rPr>
          <w:rFonts w:hint="eastAsia" w:ascii="Times New Roman" w:hAnsi="Times New Roman" w:eastAsia="宋体" w:cs="Times New Roman"/>
          <w:i w:val="0"/>
          <w:color w:val="000000" w:themeColor="text1"/>
          <w:sz w:val="21"/>
          <w:szCs w:val="21"/>
          <w:highlight w:val="none"/>
          <w:vertAlign w:val="baseline"/>
          <w:lang w:val="en-US" w:eastAsia="zh-CN"/>
          <w14:textFill>
            <w14:solidFill>
              <w14:schemeClr w14:val="tx1"/>
            </w14:solidFill>
          </w14:textFill>
        </w:rPr>
        <w:t>，具体计算方法如下：</w:t>
      </w:r>
    </w:p>
    <w:p w14:paraId="303073FE">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center"/>
        <w:textAlignment w:val="baseline"/>
        <w:outlineLvl w:val="9"/>
        <w:rPr>
          <w:rFonts w:hAnsi="Cambria Math" w:cs="Arial"/>
          <w:i/>
          <w:color w:val="000000" w:themeColor="text1"/>
          <w:sz w:val="21"/>
          <w:szCs w:val="21"/>
          <w:highlight w:val="none"/>
          <w:lang w:val="en-US"/>
          <w14:textFill>
            <w14:solidFill>
              <w14:schemeClr w14:val="tx1"/>
            </w14:solidFill>
          </w14:textFill>
        </w:rPr>
      </w:pPr>
      <m:oMath>
        <m:sSub>
          <m:sSubPr>
            <m:ctrlPr>
              <w:rPr>
                <w:rFonts w:ascii="Cambria Math" w:hAnsi="Cambria Math"/>
                <w:i/>
                <w:color w:val="000000" w:themeColor="text1"/>
                <w:sz w:val="21"/>
                <w:szCs w:val="21"/>
                <w:highlight w:val="none"/>
                <w:lang w:val="en-US"/>
                <w14:textFill>
                  <w14:solidFill>
                    <w14:schemeClr w14:val="tx1"/>
                  </w14:solidFill>
                </w14:textFill>
              </w:rPr>
            </m:ctrlPr>
          </m:sSubPr>
          <m:e>
            <m:r>
              <m:rPr/>
              <w:rPr>
                <w:rFonts w:hint="default" w:ascii="Cambria Math" w:hAnsi="Cambria Math" w:eastAsia="宋体"/>
                <w:color w:val="000000" w:themeColor="text1"/>
                <w:sz w:val="21"/>
                <w:szCs w:val="21"/>
                <w:highlight w:val="none"/>
                <w:lang w:val="en-US" w:eastAsia="zh-CN"/>
                <w14:textFill>
                  <w14:solidFill>
                    <w14:schemeClr w14:val="tx1"/>
                  </w14:solidFill>
                </w14:textFill>
              </w:rPr>
              <m:t>SOCD</m:t>
            </m:r>
            <m:ctrlPr>
              <w:rPr>
                <w:rFonts w:ascii="Cambria Math" w:hAnsi="Cambria Math"/>
                <w:i/>
                <w:color w:val="000000" w:themeColor="text1"/>
                <w:sz w:val="21"/>
                <w:szCs w:val="21"/>
                <w:highlight w:val="none"/>
                <w:lang w:val="en-US"/>
                <w14:textFill>
                  <w14:solidFill>
                    <w14:schemeClr w14:val="tx1"/>
                  </w14:solidFill>
                </w14:textFill>
              </w:rPr>
            </m:ctrlPr>
          </m:e>
          <m:sub>
            <m:r>
              <m:rPr/>
              <w:rPr>
                <w:rFonts w:hint="default" w:ascii="Cambria Math" w:hAnsi="Cambria Math" w:eastAsia="宋体"/>
                <w:color w:val="000000" w:themeColor="text1"/>
                <w:sz w:val="21"/>
                <w:szCs w:val="21"/>
                <w:highlight w:val="none"/>
                <w:lang w:val="en-US" w:eastAsia="zh-CN"/>
                <w14:textFill>
                  <w14:solidFill>
                    <w14:schemeClr w14:val="tx1"/>
                  </w14:solidFill>
                </w14:textFill>
              </w:rPr>
              <m:t>j</m:t>
            </m:r>
            <m:ctrlPr>
              <w:rPr>
                <w:rFonts w:ascii="Cambria Math" w:hAnsi="Cambria Math"/>
                <w:i/>
                <w:color w:val="000000" w:themeColor="text1"/>
                <w:sz w:val="21"/>
                <w:szCs w:val="21"/>
                <w:highlight w:val="none"/>
                <w:lang w:val="en-US"/>
                <w14:textFill>
                  <w14:solidFill>
                    <w14:schemeClr w14:val="tx1"/>
                  </w14:solidFill>
                </w14:textFill>
              </w:rPr>
            </m:ctrlPr>
          </m:sub>
        </m:sSub>
      </m:oMath>
      <w:r>
        <w:rPr>
          <w:rFonts w:hint="eastAsia" w:hAnsi="Cambria Math" w:eastAsia="宋体"/>
          <w:i w:val="0"/>
          <w:color w:val="000000" w:themeColor="text1"/>
          <w:sz w:val="21"/>
          <w:szCs w:val="21"/>
          <w:highlight w:val="none"/>
          <w:lang w:val="en-US" w:eastAsia="zh-CN"/>
          <w14:textFill>
            <w14:solidFill>
              <w14:schemeClr w14:val="tx1"/>
            </w14:solidFill>
          </w14:textFill>
        </w:rPr>
        <w:t xml:space="preserve">  = </w:t>
      </w:r>
      <m:oMath>
        <m:nary>
          <m:naryPr>
            <m:chr m:val="∑"/>
            <m:limLoc m:val="subSup"/>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naryPr>
          <m:sub>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j=1</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b>
          <m:sup>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n</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p>
          <m:e>
            <m:sSub>
              <m:sSubP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SubPr>
              <m:e>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C</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sub>
                <m:r>
                  <m:rPr/>
                  <w:rPr>
                    <w:rFonts w:hint="default" w:ascii="Cambria Math" w:hAnsi="Cambria Math" w:eastAsia="宋体" w:cs="宋体"/>
                    <w:color w:val="000000" w:themeColor="text1"/>
                    <w:spacing w:val="8"/>
                    <w:sz w:val="21"/>
                    <w:szCs w:val="21"/>
                    <w:highlight w:val="none"/>
                    <w:vertAlign w:val="baseline"/>
                    <w:lang w:val="en-US" w:eastAsia="zh-CN"/>
                    <w14:textFill>
                      <w14:solidFill>
                        <w14:schemeClr w14:val="tx1"/>
                      </w14:solidFill>
                    </w14:textFill>
                  </w:rPr>
                  <m:t>j</m:t>
                </m:r>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sub>
            </m:sSub>
            <m:r>
              <m:rPr/>
              <w:rPr>
                <w:rFonts w:hint="default" w:ascii="Arial" w:hAnsi="Arial" w:eastAsia="宋体" w:cs="Arial"/>
                <w:color w:val="000000" w:themeColor="text1"/>
                <w:sz w:val="21"/>
                <w:szCs w:val="21"/>
                <w:highlight w:val="none"/>
                <w:lang w:val="en-US" w:eastAsia="zh-CN"/>
                <w14:textFill>
                  <w14:solidFill>
                    <w14:schemeClr w14:val="tx1"/>
                  </w14:solidFill>
                </w14:textFill>
              </w:rPr>
              <m:t>×</m:t>
            </m:r>
            <m:sSub>
              <m:sSubPr>
                <m:ctrlPr>
                  <w:rPr>
                    <w:rFonts w:hint="default" w:ascii="Arial" w:hAnsi="Arial" w:eastAsia="宋体" w:cs="Arial"/>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s="Cambria"/>
                    <w:color w:val="000000" w:themeColor="text1"/>
                    <w:sz w:val="21"/>
                    <w:szCs w:val="21"/>
                    <w:highlight w:val="none"/>
                    <w:lang w:val="en-US" w:eastAsia="zh-CN"/>
                    <w14:textFill>
                      <w14:solidFill>
                        <w14:schemeClr w14:val="tx1"/>
                      </w14:solidFill>
                    </w14:textFill>
                  </w:rPr>
                  <m:t>BD</m:t>
                </m:r>
                <m:ctrlPr>
                  <w:rPr>
                    <w:rFonts w:hint="default" w:ascii="Arial" w:hAnsi="Arial" w:eastAsia="宋体" w:cs="Arial"/>
                    <w:i/>
                    <w:color w:val="000000" w:themeColor="text1"/>
                    <w:sz w:val="21"/>
                    <w:szCs w:val="21"/>
                    <w:highlight w:val="none"/>
                    <w:lang w:val="en-US" w:eastAsia="zh-CN"/>
                    <w14:textFill>
                      <w14:solidFill>
                        <w14:schemeClr w14:val="tx1"/>
                      </w14:solidFill>
                    </w14:textFill>
                  </w:rPr>
                </m:ctrlPr>
              </m:e>
              <m: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j</m:t>
                </m:r>
                <m:ctrlPr>
                  <w:rPr>
                    <w:rFonts w:hint="default" w:ascii="Arial" w:hAnsi="Arial" w:eastAsia="宋体" w:cs="Arial"/>
                    <w:i/>
                    <w:color w:val="000000" w:themeColor="text1"/>
                    <w:sz w:val="21"/>
                    <w:szCs w:val="21"/>
                    <w:highlight w:val="none"/>
                    <w:lang w:val="en-US" w:eastAsia="zh-CN"/>
                    <w14:textFill>
                      <w14:solidFill>
                        <w14:schemeClr w14:val="tx1"/>
                      </w14:solidFill>
                    </w14:textFill>
                  </w:rPr>
                </m:ctrlPr>
              </m:sub>
            </m:sSub>
            <m:r>
              <m:rPr/>
              <w:rPr>
                <w:rFonts w:hint="default" w:ascii="Arial" w:hAnsi="Arial" w:eastAsia="宋体" w:cs="Arial"/>
                <w:color w:val="000000" w:themeColor="text1"/>
                <w:sz w:val="21"/>
                <w:szCs w:val="21"/>
                <w:highlight w:val="none"/>
                <w:lang w:val="en-US" w:eastAsia="zh-CN"/>
                <w14:textFill>
                  <w14:solidFill>
                    <w14:schemeClr w14:val="tx1"/>
                  </w14:solidFill>
                </w14:textFill>
              </w:rPr>
              <m:t>×</m:t>
            </m:r>
            <m:sSub>
              <m:sSubPr>
                <m:ctrlPr>
                  <w:rPr>
                    <w:rFonts w:hint="default" w:ascii="Arial" w:hAnsi="Arial" w:eastAsia="宋体" w:cs="Arial"/>
                    <w:i/>
                    <w:color w:val="000000" w:themeColor="text1"/>
                    <w:sz w:val="21"/>
                    <w:szCs w:val="21"/>
                    <w:highlight w:val="none"/>
                    <w:lang w:val="en-US" w:eastAsia="zh-CN"/>
                    <w14:textFill>
                      <w14:solidFill>
                        <w14:schemeClr w14:val="tx1"/>
                      </w14:solidFill>
                    </w14:textFill>
                  </w:rPr>
                </m:ctrlPr>
              </m:sSubPr>
              <m:e>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Deptℎ</m:t>
                </m:r>
                <m:ctrlPr>
                  <w:rPr>
                    <w:rFonts w:hint="default" w:ascii="Arial" w:hAnsi="Arial" w:eastAsia="宋体" w:cs="Arial"/>
                    <w:i/>
                    <w:color w:val="000000" w:themeColor="text1"/>
                    <w:sz w:val="21"/>
                    <w:szCs w:val="21"/>
                    <w:highlight w:val="none"/>
                    <w:lang w:val="en-US" w:eastAsia="zh-CN"/>
                    <w14:textFill>
                      <w14:solidFill>
                        <w14:schemeClr w14:val="tx1"/>
                      </w14:solidFill>
                    </w14:textFill>
                  </w:rPr>
                </m:ctrlPr>
              </m:e>
              <m:sub>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j</m:t>
                </m:r>
                <m:ctrlPr>
                  <w:rPr>
                    <w:rFonts w:hint="default" w:ascii="Arial" w:hAnsi="Arial" w:eastAsia="宋体" w:cs="Arial"/>
                    <w:i/>
                    <w:color w:val="000000" w:themeColor="text1"/>
                    <w:sz w:val="21"/>
                    <w:szCs w:val="21"/>
                    <w:highlight w:val="none"/>
                    <w:lang w:val="en-US" w:eastAsia="zh-CN"/>
                    <w14:textFill>
                      <w14:solidFill>
                        <w14:schemeClr w14:val="tx1"/>
                      </w14:solidFill>
                    </w14:textFill>
                  </w:rPr>
                </m:ctrlPr>
              </m:sub>
            </m:sSub>
            <m:r>
              <m:rPr/>
              <w:rPr>
                <w:rFonts w:hint="default" w:ascii="Arial" w:hAnsi="Arial" w:eastAsia="宋体" w:cs="Arial"/>
                <w:color w:val="000000" w:themeColor="text1"/>
                <w:sz w:val="21"/>
                <w:szCs w:val="21"/>
                <w:highlight w:val="none"/>
                <w:lang w:val="en-US" w:eastAsia="zh-CN"/>
                <w14:textFill>
                  <w14:solidFill>
                    <w14:schemeClr w14:val="tx1"/>
                  </w14:solidFill>
                </w14:textFill>
              </w:rPr>
              <m:t>×</m:t>
            </m:r>
            <m:f>
              <m:fPr>
                <m:type m:val="lin"/>
                <m:ctrlPr>
                  <w:rPr>
                    <w:rFonts w:ascii="Cambria Math" w:hAnsi="Cambria Math" w:cs="Arial"/>
                    <w:i/>
                    <w:color w:val="000000" w:themeColor="text1"/>
                    <w:sz w:val="21"/>
                    <w:szCs w:val="21"/>
                    <w:highlight w:val="none"/>
                    <w:lang w:val="en-US"/>
                    <w14:textFill>
                      <w14:solidFill>
                        <w14:schemeClr w14:val="tx1"/>
                      </w14:solidFill>
                    </w14:textFill>
                  </w:rPr>
                </m:ctrlPr>
              </m:fPr>
              <m:num>
                <m:r>
                  <m:rPr>
                    <m:sty m:val="p"/>
                  </m:rPr>
                  <w:rPr>
                    <w:rFonts w:hint="eastAsia" w:ascii="Cambria Math" w:hAnsi="Cambria Math" w:eastAsia="宋体" w:cs="Arial"/>
                    <w:color w:val="000000" w:themeColor="text1"/>
                    <w:sz w:val="21"/>
                    <w:szCs w:val="21"/>
                    <w:highlight w:val="none"/>
                    <w:lang w:val="en-US" w:eastAsia="zh-CN"/>
                    <w14:textFill>
                      <w14:solidFill>
                        <w14:schemeClr w14:val="tx1"/>
                      </w14:solidFill>
                    </w14:textFill>
                  </w:rPr>
                  <m:t>（</m:t>
                </m:r>
                <m:r>
                  <m:rPr>
                    <m:sty m:val="p"/>
                  </m:rPr>
                  <w:rPr>
                    <w:rFonts w:hint="default" w:ascii="Cambria Math" w:hAnsi="Cambria Math" w:eastAsia="宋体" w:cs="Cambria"/>
                    <w:color w:val="000000" w:themeColor="text1"/>
                    <w:sz w:val="21"/>
                    <w:szCs w:val="21"/>
                    <w:highlight w:val="none"/>
                    <w:lang w:val="en-US" w:eastAsia="zh-CN"/>
                    <w14:textFill>
                      <w14:solidFill>
                        <w14:schemeClr w14:val="tx1"/>
                      </w14:solidFill>
                    </w14:textFill>
                  </w:rPr>
                  <m:t>1−</m:t>
                </m:r>
                <m:r>
                  <m:rPr/>
                  <w:rPr>
                    <w:rFonts w:hint="default" w:ascii="Cambria Math" w:hAnsi="Cambria Math" w:eastAsia="宋体" w:cs="Cambria Math"/>
                    <w:color w:val="000000" w:themeColor="text1"/>
                    <w:sz w:val="21"/>
                    <w:szCs w:val="21"/>
                    <w:highlight w:val="none"/>
                    <w:lang w:val="en-US" w:eastAsia="zh-CN"/>
                    <w14:textFill>
                      <w14:solidFill>
                        <w14:schemeClr w14:val="tx1"/>
                      </w14:solidFill>
                    </w14:textFill>
                  </w:rPr>
                  <m:t>δ</m:t>
                </m:r>
                <m:r>
                  <m:rPr>
                    <m:sty m:val="p"/>
                  </m:rPr>
                  <w:rPr>
                    <w:rFonts w:hint="eastAsia" w:ascii="Cambria Math" w:hAnsi="Cambria Math" w:eastAsia="宋体" w:cs="Arial"/>
                    <w:color w:val="000000" w:themeColor="text1"/>
                    <w:sz w:val="21"/>
                    <w:szCs w:val="21"/>
                    <w:highlight w:val="none"/>
                    <w:lang w:val="en-US" w:eastAsia="zh-CN"/>
                    <w14:textFill>
                      <w14:solidFill>
                        <w14:schemeClr w14:val="tx1"/>
                      </w14:solidFill>
                    </w14:textFill>
                  </w:rPr>
                  <m:t>）</m:t>
                </m:r>
                <m:ctrlPr>
                  <w:rPr>
                    <w:rFonts w:ascii="Cambria Math" w:hAnsi="Cambria Math" w:cs="Arial"/>
                    <w:i/>
                    <w:color w:val="000000" w:themeColor="text1"/>
                    <w:sz w:val="21"/>
                    <w:szCs w:val="21"/>
                    <w:highlight w:val="none"/>
                    <w:lang w:val="en-US"/>
                    <w14:textFill>
                      <w14:solidFill>
                        <w14:schemeClr w14:val="tx1"/>
                      </w14:solidFill>
                    </w14:textFill>
                  </w:rPr>
                </m:ctrlPr>
              </m:num>
              <m:den>
                <m:r>
                  <m:rPr/>
                  <w:rPr>
                    <w:rFonts w:hint="default" w:ascii="Cambria Math" w:hAnsi="Cambria Math" w:eastAsia="宋体" w:cs="Arial"/>
                    <w:color w:val="000000" w:themeColor="text1"/>
                    <w:sz w:val="21"/>
                    <w:szCs w:val="21"/>
                    <w:highlight w:val="none"/>
                    <w:lang w:val="en-US" w:eastAsia="zh-CN"/>
                    <w14:textFill>
                      <w14:solidFill>
                        <w14:schemeClr w14:val="tx1"/>
                      </w14:solidFill>
                    </w14:textFill>
                  </w:rPr>
                  <m:t>100</m:t>
                </m:r>
                <m:ctrlPr>
                  <w:rPr>
                    <w:rFonts w:ascii="Cambria Math" w:hAnsi="Cambria Math" w:cs="Arial"/>
                    <w:i/>
                    <w:color w:val="000000" w:themeColor="text1"/>
                    <w:sz w:val="21"/>
                    <w:szCs w:val="21"/>
                    <w:highlight w:val="none"/>
                    <w:lang w:val="en-US"/>
                    <w14:textFill>
                      <w14:solidFill>
                        <w14:schemeClr w14:val="tx1"/>
                      </w14:solidFill>
                    </w14:textFill>
                  </w:rPr>
                </m:ctrlPr>
              </m:den>
            </m:f>
            <m:ctrlPr>
              <w:rPr>
                <w:rFonts w:ascii="Cambria Math" w:hAnsi="Cambria Math" w:cs="宋体"/>
                <w:i/>
                <w:iCs w:val="0"/>
                <w:color w:val="000000" w:themeColor="text1"/>
                <w:spacing w:val="8"/>
                <w:sz w:val="21"/>
                <w:szCs w:val="21"/>
                <w:highlight w:val="none"/>
                <w:vertAlign w:val="baseline"/>
                <w:lang w:val="en-US"/>
                <w14:textFill>
                  <w14:solidFill>
                    <w14:schemeClr w14:val="tx1"/>
                  </w14:solidFill>
                </w14:textFill>
              </w:rPr>
            </m:ctrlPr>
          </m:e>
        </m:nary>
      </m:oMath>
    </w:p>
    <w:p w14:paraId="33E88317">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式中：</w:t>
      </w:r>
    </w:p>
    <w:p w14:paraId="7FFBC986">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宋体" w:asciiTheme="majorAscii" w:hAnsiTheme="majorAscii"/>
          <w:i/>
          <w:iCs/>
          <w:color w:val="000000" w:themeColor="text1"/>
          <w:spacing w:val="8"/>
          <w:sz w:val="21"/>
          <w:szCs w:val="21"/>
          <w:highlight w:val="none"/>
          <w:lang w:val="en-US" w:eastAsia="zh-CN"/>
          <w14:textFill>
            <w14:solidFill>
              <w14:schemeClr w14:val="tx1"/>
            </w14:solidFill>
          </w14:textFill>
        </w:rPr>
        <w:t>j</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——土壤层数，按照实际确定，本地区为3</w:t>
      </w:r>
      <w:r>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5层；</w:t>
      </w:r>
    </w:p>
    <w:p w14:paraId="64D16B7D">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Arial" w:asciiTheme="majorAscii" w:hAnsiTheme="majorAscii"/>
          <w:i/>
          <w:color w:val="000000" w:themeColor="text1"/>
          <w:sz w:val="21"/>
          <w:szCs w:val="21"/>
          <w:highlight w:val="none"/>
          <w:lang w:val="en-US" w:eastAsia="zh-CN"/>
          <w14:textFill>
            <w14:solidFill>
              <w14:schemeClr w14:val="tx1"/>
            </w14:solidFill>
          </w14:textFill>
        </w:rPr>
        <w:t>C</w:t>
      </w:r>
      <w:r>
        <w:rPr>
          <w:rFonts w:hint="eastAsia" w:eastAsia="宋体" w:cs="Arial" w:asciiTheme="majorAscii" w:hAnsiTheme="majorAscii"/>
          <w:i/>
          <w:color w:val="000000" w:themeColor="text1"/>
          <w:sz w:val="21"/>
          <w:szCs w:val="21"/>
          <w:highlight w:val="none"/>
          <w:vertAlign w:val="subscript"/>
          <w:lang w:val="en-US" w:eastAsia="zh-CN"/>
          <w14:textFill>
            <w14:solidFill>
              <w14:schemeClr w14:val="tx1"/>
            </w14:solidFill>
          </w14:textFill>
        </w:rPr>
        <w:t>j</w:t>
      </w:r>
      <w:r>
        <w:rPr>
          <w:rFonts w:hint="eastAsia" w:eastAsia="宋体"/>
          <w:i w:val="0"/>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——土壤有机质含量，单位：%；</w:t>
      </w:r>
    </w:p>
    <w:p w14:paraId="0BA2B227">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Cambria" w:hAnsi="Cambria" w:eastAsia="宋体" w:cs="Cambria"/>
          <w:i/>
          <w:color w:val="000000" w:themeColor="text1"/>
          <w:sz w:val="21"/>
          <w:szCs w:val="21"/>
          <w:highlight w:val="none"/>
          <w:lang w:val="en-US" w:eastAsia="zh-CN"/>
          <w14:textFill>
            <w14:solidFill>
              <w14:schemeClr w14:val="tx1"/>
            </w14:solidFill>
          </w14:textFill>
        </w:rPr>
        <w:t>BD</w:t>
      </w:r>
      <w:r>
        <w:rPr>
          <w:rFonts w:hint="eastAsia" w:ascii="Cambria" w:hAnsi="Cambria" w:eastAsia="宋体" w:cs="Cambria"/>
          <w:i/>
          <w:color w:val="000000" w:themeColor="text1"/>
          <w:sz w:val="21"/>
          <w:szCs w:val="21"/>
          <w:highlight w:val="none"/>
          <w:vertAlign w:val="subscript"/>
          <w:lang w:val="en-US" w:eastAsia="zh-CN"/>
          <w14:textFill>
            <w14:solidFill>
              <w14:schemeClr w14:val="tx1"/>
            </w14:solidFill>
          </w14:textFill>
        </w:rPr>
        <w:t>j</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——土壤容重，单位：kg/m</w:t>
      </w:r>
      <w:r>
        <w:rPr>
          <w:rFonts w:hint="eastAsia" w:ascii="Times New Roman" w:hAnsi="Times New Roman" w:eastAsia="宋体" w:cs="Times New Roman"/>
          <w:i w:val="0"/>
          <w:color w:val="000000" w:themeColor="text1"/>
          <w:sz w:val="21"/>
          <w:szCs w:val="21"/>
          <w:highlight w:val="none"/>
          <w:vertAlign w:val="superscript"/>
          <w:lang w:val="en-US" w:eastAsia="zh-CN"/>
          <w14:textFill>
            <w14:solidFill>
              <w14:schemeClr w14:val="tx1"/>
            </w14:solidFill>
          </w14:textFill>
        </w:rPr>
        <w:t>3</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w:t>
      </w:r>
    </w:p>
    <w:p w14:paraId="3C134107">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eastAsia="宋体" w:cs="Arial" w:asciiTheme="majorAscii" w:hAnsiTheme="majorAscii"/>
          <w:i/>
          <w:color w:val="000000" w:themeColor="text1"/>
          <w:sz w:val="21"/>
          <w:szCs w:val="21"/>
          <w:highlight w:val="none"/>
          <w:lang w:val="en-US" w:eastAsia="zh-CN"/>
          <w14:textFill>
            <w14:solidFill>
              <w14:schemeClr w14:val="tx1"/>
            </w14:solidFill>
          </w14:textFill>
        </w:rPr>
        <w:t>Depth</w:t>
      </w:r>
      <w:r>
        <w:rPr>
          <w:rFonts w:hint="eastAsia" w:eastAsia="宋体" w:cs="Arial" w:asciiTheme="majorAscii" w:hAnsiTheme="majorAscii"/>
          <w:i/>
          <w:color w:val="000000" w:themeColor="text1"/>
          <w:sz w:val="21"/>
          <w:szCs w:val="21"/>
          <w:highlight w:val="none"/>
          <w:vertAlign w:val="subscript"/>
          <w:lang w:val="en-US" w:eastAsia="zh-CN"/>
          <w14:textFill>
            <w14:solidFill>
              <w14:schemeClr w14:val="tx1"/>
            </w14:solidFill>
          </w14:textFill>
        </w:rPr>
        <w:t>j</w:t>
      </w: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——土壤厚度，单位：m；</w:t>
      </w:r>
    </w:p>
    <w:p w14:paraId="35E1FC42">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default" w:ascii="宋体" w:hAnsi="宋体" w:eastAsia="宋体" w:cs="宋体"/>
          <w:i w:val="0"/>
          <w:color w:val="000000" w:themeColor="text1"/>
          <w:sz w:val="21"/>
          <w:szCs w:val="21"/>
          <w:highlight w:val="none"/>
          <w:lang w:val="en-US" w:eastAsia="zh-CN"/>
          <w14:textFill>
            <w14:solidFill>
              <w14:schemeClr w14:val="tx1"/>
            </w14:solidFill>
          </w14:textFill>
        </w:rPr>
      </w:pPr>
      <m:oMath>
        <m:r>
          <m:rPr/>
          <w:rPr>
            <w:rFonts w:hint="default" w:ascii="Cambria Math" w:hAnsi="Cambria Math" w:eastAsia="宋体" w:cs="Cambria Math"/>
            <w:color w:val="000000" w:themeColor="text1"/>
            <w:sz w:val="21"/>
            <w:szCs w:val="21"/>
            <w:highlight w:val="none"/>
            <w:lang w:val="en-US" w:eastAsia="zh-CN"/>
            <w14:textFill>
              <w14:solidFill>
                <w14:schemeClr w14:val="tx1"/>
              </w14:solidFill>
            </w14:textFill>
          </w:rPr>
          <m:t>δ</m:t>
        </m:r>
      </m:oMath>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——直径</w:t>
      </w:r>
      <w:r>
        <w:rPr>
          <w:rFonts w:hint="eastAsia" w:ascii="宋体" w:hAnsi="宋体" w:eastAsia="宋体" w:cs="宋体"/>
          <w:i w:val="0"/>
          <w:color w:val="000000" w:themeColor="text1"/>
          <w:sz w:val="21"/>
          <w:szCs w:val="21"/>
          <w:highlight w:val="none"/>
          <w:lang w:val="en-US" w:eastAsia="zh-CN"/>
          <w14:textFill>
            <w14:solidFill>
              <w14:schemeClr w14:val="tx1"/>
            </w14:solidFill>
          </w14:textFill>
        </w:rPr>
        <w:t>≥2mm的砾石含量，单位：%。</w:t>
      </w:r>
    </w:p>
    <w:p w14:paraId="20B7A562">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1"/>
        <w:rPr>
          <w:rFonts w:hint="default"/>
          <w:color w:val="000000" w:themeColor="text1"/>
          <w:spacing w:val="12"/>
          <w:sz w:val="21"/>
          <w:szCs w:val="21"/>
          <w:highlight w:val="none"/>
          <w:lang w:val="en-US" w:eastAsia="zh-CN"/>
          <w14:textFill>
            <w14:solidFill>
              <w14:schemeClr w14:val="tx1"/>
            </w14:solidFill>
          </w14:textFill>
        </w:rPr>
      </w:pPr>
      <w:bookmarkStart w:id="37" w:name="_Toc8325"/>
      <w:r>
        <w:rPr>
          <w:rFonts w:hint="eastAsia"/>
          <w:color w:val="000000" w:themeColor="text1"/>
          <w:spacing w:val="12"/>
          <w:sz w:val="21"/>
          <w:szCs w:val="21"/>
          <w:highlight w:val="none"/>
          <w:lang w:val="en-US" w:eastAsia="zh-CN"/>
          <w14:textFill>
            <w14:solidFill>
              <w14:schemeClr w14:val="tx1"/>
            </w14:solidFill>
          </w14:textFill>
        </w:rPr>
        <w:t>7   数据的质量和控制</w:t>
      </w:r>
      <w:bookmarkEnd w:id="37"/>
    </w:p>
    <w:p w14:paraId="3F1CDE74">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应贯穿“采集—处理—分析—计量”全链条，结合碳库动态性特征，通过标准化操作、多层级校验和长期监测保障结果的科学性与可信度。</w:t>
      </w:r>
    </w:p>
    <w:p w14:paraId="1A6055FF">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统一监测方法，要求数据来源、处理流程及假设条件公开可追溯，做到可靠、可追溯。相关参数应尽量标准化，确保不同项目或区域的数据可比。在数据不确定时采用保守估计，优先选择低估碳储量变化的模型参数，避免高估碳汇量。</w:t>
      </w:r>
    </w:p>
    <w:p w14:paraId="4E3C8057">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1" w:lineRule="auto"/>
        <w:textAlignment w:val="baseline"/>
        <w:outlineLvl w:val="1"/>
        <w:rPr>
          <w:rFonts w:hint="eastAsia"/>
          <w:color w:val="000000" w:themeColor="text1"/>
          <w:spacing w:val="12"/>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 xml:space="preserve"> </w:t>
      </w:r>
      <w:bookmarkStart w:id="38" w:name="_Toc3367"/>
      <w:r>
        <w:rPr>
          <w:rFonts w:hint="eastAsia"/>
          <w:color w:val="000000" w:themeColor="text1"/>
          <w:spacing w:val="12"/>
          <w:sz w:val="21"/>
          <w:szCs w:val="21"/>
          <w:highlight w:val="none"/>
          <w:lang w:val="en-US" w:eastAsia="zh-CN"/>
          <w14:textFill>
            <w14:solidFill>
              <w14:schemeClr w14:val="tx1"/>
            </w14:solidFill>
          </w14:textFill>
        </w:rPr>
        <w:t>8   档案管理</w:t>
      </w:r>
      <w:bookmarkEnd w:id="38"/>
    </w:p>
    <w:p w14:paraId="0B401247">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档案材料应包括样地调査原始记录（样地调査、小班调査数据）、监测数据（计量结果数据）、统计报表数据、监测报告及相应的电子文档和矢量数据库等。</w:t>
      </w:r>
    </w:p>
    <w:p w14:paraId="62A08227">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实施单位应建立完整的技术档案，所有档案材料均应进行电子存档，在最后一次监测后至少保存10年，确保相关数据可追溯。</w:t>
      </w:r>
    </w:p>
    <w:p w14:paraId="435F0548">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jc w:val="both"/>
        <w:textAlignment w:val="baseline"/>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sectPr>
          <w:footerReference r:id="rId13" w:type="default"/>
          <w:footerReference r:id="rId14" w:type="even"/>
          <w:pgSz w:w="11900" w:h="16840"/>
          <w:pgMar w:top="1431" w:right="1123" w:bottom="1325" w:left="1400" w:header="0" w:footer="1118" w:gutter="0"/>
          <w:pgNumType w:fmt="decimal" w:start="1"/>
          <w:cols w:space="720" w:num="1"/>
          <w:rtlGutter w:val="0"/>
          <w:docGrid w:linePitch="0" w:charSpace="0"/>
        </w:sectPr>
      </w:pPr>
    </w:p>
    <w:p w14:paraId="744218F6">
      <w:pPr>
        <w:spacing w:before="45" w:line="192" w:lineRule="auto"/>
        <w:jc w:val="right"/>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pPr>
      <w:r>
        <w:rPr>
          <w:rFonts w:ascii="Times New Roman" w:hAnsi="Times New Roman" w:eastAsia="Times New Roman" w:cs="Times New Roman"/>
          <w:color w:val="000000" w:themeColor="text1"/>
          <w:sz w:val="20"/>
          <w:szCs w:val="20"/>
          <w:highlight w:val="none"/>
          <w14:textFill>
            <w14:solidFill>
              <w14:schemeClr w14:val="tx1"/>
            </w14:solidFill>
          </w14:textFill>
        </w:rPr>
        <w:t>DB</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w:t>
      </w:r>
      <w:r>
        <w:rPr>
          <w:rFonts w:ascii="Times New Roman" w:hAnsi="Times New Roman" w:eastAsia="Times New Roman" w:cs="Times New Roman"/>
          <w:color w:val="000000" w:themeColor="text1"/>
          <w:sz w:val="20"/>
          <w:szCs w:val="20"/>
          <w:highlight w:val="none"/>
          <w14:textFill>
            <w14:solidFill>
              <w14:schemeClr w14:val="tx1"/>
            </w14:solidFill>
          </w14:textFill>
        </w:rPr>
        <w:t xml:space="preserve">/T    </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XXX</w:t>
      </w:r>
      <w:r>
        <w:rPr>
          <w:rFonts w:ascii="Times New Roman" w:hAnsi="Times New Roman" w:eastAsia="Times New Roman" w:cs="Times New Roman"/>
          <w:color w:val="000000" w:themeColor="text1"/>
          <w:sz w:val="20"/>
          <w:szCs w:val="20"/>
          <w:highlight w:val="none"/>
          <w14:textFill>
            <w14:solidFill>
              <w14:schemeClr w14:val="tx1"/>
            </w14:solidFill>
          </w14:textFill>
        </w:rPr>
        <w:t>—202</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w:t>
      </w:r>
    </w:p>
    <w:p w14:paraId="7790DDD2">
      <w:pPr>
        <w:spacing w:before="45" w:line="192" w:lineRule="auto"/>
        <w:jc w:val="right"/>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pPr>
    </w:p>
    <w:p w14:paraId="4FD1F581">
      <w:pPr>
        <w:spacing w:before="45" w:line="192" w:lineRule="auto"/>
        <w:jc w:val="cente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p>
    <w:p w14:paraId="0D4A4CDD">
      <w:pPr>
        <w:keepNext w:val="0"/>
        <w:keepLines w:val="0"/>
        <w:pageBreakBefore w:val="0"/>
        <w:widowControl/>
        <w:kinsoku w:val="0"/>
        <w:wordWrap/>
        <w:overflowPunct/>
        <w:topLinePunct w:val="0"/>
        <w:autoSpaceDE w:val="0"/>
        <w:autoSpaceDN w:val="0"/>
        <w:bidi w:val="0"/>
        <w:adjustRightInd w:val="0"/>
        <w:snapToGrid w:val="0"/>
        <w:spacing w:line="324" w:lineRule="auto"/>
        <w:ind w:right="85"/>
        <w:jc w:val="center"/>
        <w:textAlignment w:val="baseline"/>
        <w:outlineLvl w:val="0"/>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bookmarkStart w:id="39" w:name="_Toc14818"/>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附 录 A</w:t>
      </w:r>
      <w:bookmarkEnd w:id="39"/>
    </w:p>
    <w:p w14:paraId="5112FC67">
      <w:pPr>
        <w:keepNext w:val="0"/>
        <w:keepLines w:val="0"/>
        <w:pageBreakBefore w:val="0"/>
        <w:widowControl/>
        <w:kinsoku w:val="0"/>
        <w:wordWrap/>
        <w:overflowPunct/>
        <w:topLinePunct w:val="0"/>
        <w:autoSpaceDE w:val="0"/>
        <w:autoSpaceDN w:val="0"/>
        <w:bidi w:val="0"/>
        <w:adjustRightInd w:val="0"/>
        <w:snapToGrid w:val="0"/>
        <w:spacing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（资料性）</w:t>
      </w:r>
    </w:p>
    <w:p w14:paraId="0B144300">
      <w:pPr>
        <w:keepNext w:val="0"/>
        <w:keepLines w:val="0"/>
        <w:pageBreakBefore w:val="0"/>
        <w:widowControl/>
        <w:kinsoku w:val="0"/>
        <w:wordWrap/>
        <w:overflowPunct/>
        <w:topLinePunct w:val="0"/>
        <w:autoSpaceDE w:val="0"/>
        <w:autoSpaceDN w:val="0"/>
        <w:bidi w:val="0"/>
        <w:adjustRightInd w:val="0"/>
        <w:snapToGrid w:val="0"/>
        <w:spacing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标准样地调查取样测定记录档案</w:t>
      </w:r>
    </w:p>
    <w:p w14:paraId="2BF6F72E">
      <w:pPr>
        <w:keepNext w:val="0"/>
        <w:keepLines w:val="0"/>
        <w:pageBreakBefore w:val="0"/>
        <w:widowControl/>
        <w:kinsoku w:val="0"/>
        <w:wordWrap/>
        <w:overflowPunct/>
        <w:topLinePunct w:val="0"/>
        <w:autoSpaceDE w:val="0"/>
        <w:autoSpaceDN w:val="0"/>
        <w:bidi w:val="0"/>
        <w:adjustRightInd w:val="0"/>
        <w:snapToGrid w:val="0"/>
        <w:spacing w:before="0" w:beforeLines="100" w:line="324" w:lineRule="auto"/>
        <w:ind w:firstLine="420" w:firstLineChars="200"/>
        <w:jc w:val="both"/>
        <w:textAlignment w:val="baseline"/>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表A.1、A.2、A.3、A.4、A.5、A.6给出了数据采集记录表样式。</w:t>
      </w:r>
    </w:p>
    <w:p w14:paraId="5855A653">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表A.1 小乔木层标准木调查取样测定记录表</w:t>
      </w:r>
    </w:p>
    <w:p w14:paraId="59C36F06">
      <w:pPr>
        <w:keepNext w:val="0"/>
        <w:keepLines w:val="0"/>
        <w:pageBreakBefore w:val="0"/>
        <w:widowControl/>
        <w:kinsoku w:val="0"/>
        <w:wordWrap/>
        <w:overflowPunct/>
        <w:topLinePunct w:val="0"/>
        <w:autoSpaceDE w:val="0"/>
        <w:autoSpaceDN w:val="0"/>
        <w:bidi w:val="0"/>
        <w:adjustRightInd w:val="0"/>
        <w:snapToGrid w:val="0"/>
        <w:spacing w:line="324" w:lineRule="auto"/>
        <w:ind w:firstLine="352" w:firstLineChars="200"/>
        <w:textAlignment w:val="baseline"/>
        <w:rPr>
          <w:rFonts w:hint="default" w:ascii="宋体" w:hAnsi="宋体" w:eastAsia="宋体" w:cs="宋体"/>
          <w:color w:val="000000" w:themeColor="text1"/>
          <w:spacing w:val="8"/>
          <w:sz w:val="16"/>
          <w:szCs w:val="16"/>
          <w:highlight w:val="none"/>
          <w:lang w:val="en-US" w:eastAsia="zh-CN"/>
          <w14:textFill>
            <w14:solidFill>
              <w14:schemeClr w14:val="tx1"/>
            </w14:solidFill>
          </w14:textFill>
        </w:rPr>
      </w:pPr>
      <w:r>
        <w:rPr>
          <w:rFonts w:hint="eastAsia" w:ascii="宋体" w:hAnsi="宋体" w:eastAsia="宋体" w:cs="宋体"/>
          <w:color w:val="000000" w:themeColor="text1"/>
          <w:spacing w:val="8"/>
          <w:sz w:val="16"/>
          <w:szCs w:val="16"/>
          <w:highlight w:val="none"/>
          <w:lang w:val="en-US" w:eastAsia="zh-CN"/>
          <w14:textFill>
            <w14:solidFill>
              <w14:schemeClr w14:val="tx1"/>
            </w14:solidFill>
          </w14:textFill>
        </w:rPr>
        <w:t>样地经纬度：             海拔：       样地号：      样方号：     郁闭度：       调查日期：  年   月  日</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6"/>
        <w:gridCol w:w="1529"/>
        <w:gridCol w:w="1218"/>
        <w:gridCol w:w="1132"/>
        <w:gridCol w:w="1132"/>
        <w:gridCol w:w="1218"/>
        <w:gridCol w:w="606"/>
        <w:gridCol w:w="1073"/>
        <w:gridCol w:w="1073"/>
      </w:tblGrid>
      <w:tr w14:paraId="6A52B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16" w:type="pct"/>
            <w:vAlign w:val="center"/>
          </w:tcPr>
          <w:p w14:paraId="228F0287">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编号</w:t>
            </w:r>
          </w:p>
        </w:tc>
        <w:tc>
          <w:tcPr>
            <w:tcW w:w="797" w:type="pct"/>
            <w:vAlign w:val="center"/>
          </w:tcPr>
          <w:p w14:paraId="158716C8">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树种（拉丁名）</w:t>
            </w:r>
          </w:p>
        </w:tc>
        <w:tc>
          <w:tcPr>
            <w:tcW w:w="635" w:type="pct"/>
            <w:vAlign w:val="center"/>
          </w:tcPr>
          <w:p w14:paraId="7D5D276C">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胸径（cm）</w:t>
            </w:r>
          </w:p>
        </w:tc>
        <w:tc>
          <w:tcPr>
            <w:tcW w:w="590" w:type="pct"/>
            <w:vAlign w:val="center"/>
          </w:tcPr>
          <w:p w14:paraId="1C319925">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树高（m）</w:t>
            </w:r>
          </w:p>
        </w:tc>
        <w:tc>
          <w:tcPr>
            <w:tcW w:w="590" w:type="pct"/>
            <w:vAlign w:val="center"/>
          </w:tcPr>
          <w:p w14:paraId="390CAD6C">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冠幅（m）</w:t>
            </w:r>
          </w:p>
        </w:tc>
        <w:tc>
          <w:tcPr>
            <w:tcW w:w="635" w:type="pct"/>
            <w:vAlign w:val="center"/>
          </w:tcPr>
          <w:p w14:paraId="659DCDCD">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胸径（cm）</w:t>
            </w:r>
          </w:p>
        </w:tc>
        <w:tc>
          <w:tcPr>
            <w:tcW w:w="316" w:type="pct"/>
            <w:vAlign w:val="center"/>
          </w:tcPr>
          <w:p w14:paraId="35D8EFD4">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t>龄级</w:t>
            </w:r>
          </w:p>
        </w:tc>
        <w:tc>
          <w:tcPr>
            <w:tcW w:w="559" w:type="pct"/>
            <w:vAlign w:val="center"/>
          </w:tcPr>
          <w:p w14:paraId="4D3E668B">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鲜重（g）</w:t>
            </w:r>
          </w:p>
        </w:tc>
        <w:tc>
          <w:tcPr>
            <w:tcW w:w="559" w:type="pct"/>
            <w:vAlign w:val="center"/>
          </w:tcPr>
          <w:p w14:paraId="46F8BC42">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干重（g）</w:t>
            </w:r>
          </w:p>
        </w:tc>
      </w:tr>
      <w:tr w14:paraId="7CDC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 w:type="pct"/>
            <w:vAlign w:val="center"/>
          </w:tcPr>
          <w:p w14:paraId="159DB1D3">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97" w:type="pct"/>
            <w:vAlign w:val="center"/>
          </w:tcPr>
          <w:p w14:paraId="36E97E97">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5" w:type="pct"/>
            <w:vAlign w:val="center"/>
          </w:tcPr>
          <w:p w14:paraId="531849D0">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90" w:type="pct"/>
            <w:vAlign w:val="center"/>
          </w:tcPr>
          <w:p w14:paraId="0AEAA255">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90" w:type="pct"/>
            <w:vAlign w:val="center"/>
          </w:tcPr>
          <w:p w14:paraId="4D0E3DBB">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5" w:type="pct"/>
            <w:vAlign w:val="center"/>
          </w:tcPr>
          <w:p w14:paraId="28D08A10">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316" w:type="pct"/>
            <w:vAlign w:val="center"/>
          </w:tcPr>
          <w:p w14:paraId="48D1964A">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9" w:type="pct"/>
            <w:vAlign w:val="center"/>
          </w:tcPr>
          <w:p w14:paraId="5C026E64">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9" w:type="pct"/>
            <w:vAlign w:val="center"/>
          </w:tcPr>
          <w:p w14:paraId="46F8A6B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2F3F7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 w:type="pct"/>
            <w:vAlign w:val="center"/>
          </w:tcPr>
          <w:p w14:paraId="15D1A04B">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97" w:type="pct"/>
            <w:vAlign w:val="center"/>
          </w:tcPr>
          <w:p w14:paraId="4BC6E330">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5" w:type="pct"/>
            <w:vAlign w:val="center"/>
          </w:tcPr>
          <w:p w14:paraId="0EA9F1CB">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90" w:type="pct"/>
            <w:vAlign w:val="center"/>
          </w:tcPr>
          <w:p w14:paraId="52042440">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90" w:type="pct"/>
            <w:vAlign w:val="center"/>
          </w:tcPr>
          <w:p w14:paraId="7A9B2F7B">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5" w:type="pct"/>
            <w:vAlign w:val="center"/>
          </w:tcPr>
          <w:p w14:paraId="684BAA6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316" w:type="pct"/>
            <w:vAlign w:val="center"/>
          </w:tcPr>
          <w:p w14:paraId="467F2A33">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9" w:type="pct"/>
            <w:vAlign w:val="center"/>
          </w:tcPr>
          <w:p w14:paraId="74ACF725">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9" w:type="pct"/>
            <w:vAlign w:val="center"/>
          </w:tcPr>
          <w:p w14:paraId="1452E2D8">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73728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 w:type="pct"/>
            <w:vAlign w:val="center"/>
          </w:tcPr>
          <w:p w14:paraId="579E7338">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97" w:type="pct"/>
            <w:vAlign w:val="center"/>
          </w:tcPr>
          <w:p w14:paraId="1C7BE46C">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5" w:type="pct"/>
            <w:vAlign w:val="center"/>
          </w:tcPr>
          <w:p w14:paraId="6E32EB47">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90" w:type="pct"/>
            <w:vAlign w:val="center"/>
          </w:tcPr>
          <w:p w14:paraId="4AA229C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90" w:type="pct"/>
            <w:vAlign w:val="center"/>
          </w:tcPr>
          <w:p w14:paraId="16313BE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5" w:type="pct"/>
            <w:vAlign w:val="center"/>
          </w:tcPr>
          <w:p w14:paraId="79F12B2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316" w:type="pct"/>
            <w:vAlign w:val="center"/>
          </w:tcPr>
          <w:p w14:paraId="599B07C3">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9" w:type="pct"/>
            <w:vAlign w:val="center"/>
          </w:tcPr>
          <w:p w14:paraId="0EF1E3AF">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9" w:type="pct"/>
            <w:vAlign w:val="center"/>
          </w:tcPr>
          <w:p w14:paraId="0E1E6977">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5DD45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 w:type="pct"/>
            <w:vAlign w:val="center"/>
          </w:tcPr>
          <w:p w14:paraId="17ECB71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97" w:type="pct"/>
            <w:vAlign w:val="center"/>
          </w:tcPr>
          <w:p w14:paraId="6E6FF558">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5" w:type="pct"/>
            <w:vAlign w:val="center"/>
          </w:tcPr>
          <w:p w14:paraId="5DB3140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90" w:type="pct"/>
            <w:vAlign w:val="center"/>
          </w:tcPr>
          <w:p w14:paraId="2D638D8C">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90" w:type="pct"/>
            <w:vAlign w:val="center"/>
          </w:tcPr>
          <w:p w14:paraId="543A334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5" w:type="pct"/>
            <w:vAlign w:val="center"/>
          </w:tcPr>
          <w:p w14:paraId="24341703">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316" w:type="pct"/>
            <w:vAlign w:val="center"/>
          </w:tcPr>
          <w:p w14:paraId="49C9383F">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9" w:type="pct"/>
            <w:vAlign w:val="center"/>
          </w:tcPr>
          <w:p w14:paraId="033DF447">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9" w:type="pct"/>
            <w:vAlign w:val="center"/>
          </w:tcPr>
          <w:p w14:paraId="754B2A5C">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bl>
    <w:p w14:paraId="65D50930">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24" w:lineRule="auto"/>
        <w:ind w:right="85"/>
        <w:jc w:val="center"/>
        <w:textAlignment w:val="baseline"/>
        <w:rPr>
          <w:rFonts w:hint="default" w:ascii="Helvetica" w:hAnsi="Helvetica" w:eastAsia="Helvetica" w:cs="Helvetica"/>
          <w:i w:val="0"/>
          <w:iCs w:val="0"/>
          <w:caps w:val="0"/>
          <w:color w:val="000000" w:themeColor="text1"/>
          <w:spacing w:val="0"/>
          <w:sz w:val="16"/>
          <w:szCs w:val="16"/>
          <w:highlight w:val="none"/>
          <w:shd w:val="clear" w:fill="FFFFFF"/>
          <w14:textFill>
            <w14:solidFill>
              <w14:schemeClr w14:val="tx1"/>
            </w14:solidFill>
          </w14:textFill>
        </w:rPr>
      </w:pPr>
    </w:p>
    <w:p w14:paraId="571C7869">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default" w:ascii="Helvetica" w:hAnsi="Helvetica" w:eastAsia="Helvetica" w:cs="Helvetica"/>
          <w:i w:val="0"/>
          <w:iCs w:val="0"/>
          <w:caps w:val="0"/>
          <w:color w:val="000000" w:themeColor="text1"/>
          <w:spacing w:val="0"/>
          <w:sz w:val="16"/>
          <w:szCs w:val="16"/>
          <w:highlight w:val="none"/>
          <w:shd w:val="clear" w:fill="FFFFFF"/>
          <w14:textFill>
            <w14:solidFill>
              <w14:schemeClr w14:val="tx1"/>
            </w14:solidFill>
          </w14:textFill>
        </w:rPr>
        <w:br w:type="textWrapping"/>
      </w: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表</w:t>
      </w: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A.2 灌木（半灌木）层（林）调查取样测定记录表</w:t>
      </w:r>
    </w:p>
    <w:p w14:paraId="23A1C3C0">
      <w:pPr>
        <w:keepNext w:val="0"/>
        <w:keepLines w:val="0"/>
        <w:pageBreakBefore w:val="0"/>
        <w:widowControl/>
        <w:kinsoku w:val="0"/>
        <w:wordWrap/>
        <w:overflowPunct/>
        <w:topLinePunct w:val="0"/>
        <w:autoSpaceDE w:val="0"/>
        <w:autoSpaceDN w:val="0"/>
        <w:bidi w:val="0"/>
        <w:adjustRightInd w:val="0"/>
        <w:snapToGrid w:val="0"/>
        <w:spacing w:line="324" w:lineRule="auto"/>
        <w:ind w:firstLine="352" w:firstLineChars="200"/>
        <w:textAlignment w:val="baseline"/>
        <w:rPr>
          <w:rFonts w:hint="default" w:ascii="宋体" w:hAnsi="宋体" w:eastAsia="宋体" w:cs="宋体"/>
          <w:color w:val="000000" w:themeColor="text1"/>
          <w:spacing w:val="8"/>
          <w:sz w:val="16"/>
          <w:szCs w:val="16"/>
          <w:highlight w:val="none"/>
          <w:lang w:val="en-US" w:eastAsia="zh-CN"/>
          <w14:textFill>
            <w14:solidFill>
              <w14:schemeClr w14:val="tx1"/>
            </w14:solidFill>
          </w14:textFill>
        </w:rPr>
      </w:pPr>
      <w:r>
        <w:rPr>
          <w:rFonts w:hint="eastAsia" w:ascii="宋体" w:hAnsi="宋体" w:eastAsia="宋体" w:cs="宋体"/>
          <w:color w:val="000000" w:themeColor="text1"/>
          <w:spacing w:val="8"/>
          <w:sz w:val="16"/>
          <w:szCs w:val="16"/>
          <w:highlight w:val="none"/>
          <w:lang w:val="en-US" w:eastAsia="zh-CN"/>
          <w14:textFill>
            <w14:solidFill>
              <w14:schemeClr w14:val="tx1"/>
            </w14:solidFill>
          </w14:textFill>
        </w:rPr>
        <w:t>样地经纬度：               海拔：       样地号：      样方号：     盖度：     调查日期：  年   月  日</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4"/>
        <w:gridCol w:w="1424"/>
        <w:gridCol w:w="1081"/>
        <w:gridCol w:w="998"/>
        <w:gridCol w:w="1064"/>
        <w:gridCol w:w="1227"/>
        <w:gridCol w:w="998"/>
        <w:gridCol w:w="998"/>
        <w:gridCol w:w="1235"/>
      </w:tblGrid>
      <w:tr w14:paraId="44E3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94" w:type="pct"/>
            <w:vAlign w:val="center"/>
          </w:tcPr>
          <w:p w14:paraId="24B3D173">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编号</w:t>
            </w:r>
          </w:p>
        </w:tc>
        <w:tc>
          <w:tcPr>
            <w:tcW w:w="742" w:type="pct"/>
            <w:vAlign w:val="center"/>
          </w:tcPr>
          <w:p w14:paraId="0E6A4C79">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树种（拉丁名）</w:t>
            </w:r>
          </w:p>
        </w:tc>
        <w:tc>
          <w:tcPr>
            <w:tcW w:w="563" w:type="pct"/>
            <w:vAlign w:val="center"/>
          </w:tcPr>
          <w:p w14:paraId="3EEDACC6">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t>是否优势种</w:t>
            </w:r>
          </w:p>
        </w:tc>
        <w:tc>
          <w:tcPr>
            <w:tcW w:w="520" w:type="pct"/>
            <w:vAlign w:val="center"/>
          </w:tcPr>
          <w:p w14:paraId="6A13EFF2">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株数/丛数</w:t>
            </w:r>
          </w:p>
        </w:tc>
        <w:tc>
          <w:tcPr>
            <w:tcW w:w="554" w:type="pct"/>
            <w:vAlign w:val="center"/>
          </w:tcPr>
          <w:p w14:paraId="77BFE54F">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盖度（%）</w:t>
            </w:r>
          </w:p>
        </w:tc>
        <w:tc>
          <w:tcPr>
            <w:tcW w:w="639" w:type="pct"/>
            <w:vAlign w:val="center"/>
          </w:tcPr>
          <w:p w14:paraId="7E516339">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平均高（m）</w:t>
            </w:r>
          </w:p>
        </w:tc>
        <w:tc>
          <w:tcPr>
            <w:tcW w:w="520" w:type="pct"/>
            <w:vAlign w:val="center"/>
          </w:tcPr>
          <w:p w14:paraId="3147FA70">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鲜重（g）</w:t>
            </w:r>
          </w:p>
        </w:tc>
        <w:tc>
          <w:tcPr>
            <w:tcW w:w="520" w:type="pct"/>
            <w:vAlign w:val="center"/>
          </w:tcPr>
          <w:p w14:paraId="20EA6479">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干重（g）</w:t>
            </w:r>
          </w:p>
        </w:tc>
        <w:tc>
          <w:tcPr>
            <w:tcW w:w="643" w:type="pct"/>
            <w:vAlign w:val="center"/>
          </w:tcPr>
          <w:p w14:paraId="3DB947B7">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t>含碳系数</w:t>
            </w:r>
          </w:p>
          <w:p w14:paraId="71172DD2">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w:t>
            </w:r>
          </w:p>
        </w:tc>
      </w:tr>
      <w:tr w14:paraId="7C244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 w:type="pct"/>
            <w:vAlign w:val="center"/>
          </w:tcPr>
          <w:p w14:paraId="4FF18EC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42" w:type="pct"/>
            <w:vAlign w:val="center"/>
          </w:tcPr>
          <w:p w14:paraId="6A14FF9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3" w:type="pct"/>
            <w:vAlign w:val="center"/>
          </w:tcPr>
          <w:p w14:paraId="3851FB1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50CD5143">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4" w:type="pct"/>
            <w:vAlign w:val="center"/>
          </w:tcPr>
          <w:p w14:paraId="28C83537">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9" w:type="pct"/>
            <w:vAlign w:val="center"/>
          </w:tcPr>
          <w:p w14:paraId="46B4096B">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7361B73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545A6A76">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7537E19A">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3E887047">
        <w:tblPrEx>
          <w:tblCellMar>
            <w:top w:w="0" w:type="dxa"/>
            <w:left w:w="108" w:type="dxa"/>
            <w:bottom w:w="0" w:type="dxa"/>
            <w:right w:w="108" w:type="dxa"/>
          </w:tblCellMar>
        </w:tblPrEx>
        <w:tc>
          <w:tcPr>
            <w:tcW w:w="294" w:type="pct"/>
            <w:vAlign w:val="center"/>
          </w:tcPr>
          <w:p w14:paraId="0B5EF002">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42" w:type="pct"/>
            <w:vAlign w:val="center"/>
          </w:tcPr>
          <w:p w14:paraId="3B2FBA4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3" w:type="pct"/>
            <w:vAlign w:val="center"/>
          </w:tcPr>
          <w:p w14:paraId="6AFF618C">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76E675CF">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4" w:type="pct"/>
            <w:vAlign w:val="center"/>
          </w:tcPr>
          <w:p w14:paraId="4809FA75">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9" w:type="pct"/>
            <w:vAlign w:val="center"/>
          </w:tcPr>
          <w:p w14:paraId="4F28D39F">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44DB4346">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1DD452DC">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3ADC61C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6E3BC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 w:type="pct"/>
            <w:vAlign w:val="center"/>
          </w:tcPr>
          <w:p w14:paraId="72D911E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42" w:type="pct"/>
            <w:vAlign w:val="center"/>
          </w:tcPr>
          <w:p w14:paraId="15E4CB9B">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3" w:type="pct"/>
            <w:vAlign w:val="center"/>
          </w:tcPr>
          <w:p w14:paraId="07291DD5">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4A45E9F8">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4" w:type="pct"/>
            <w:vAlign w:val="center"/>
          </w:tcPr>
          <w:p w14:paraId="39AD1D0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9" w:type="pct"/>
            <w:vAlign w:val="center"/>
          </w:tcPr>
          <w:p w14:paraId="2D8B97B0">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693E8344">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0BA1972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5310F1F1">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488BE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 w:type="pct"/>
            <w:vAlign w:val="center"/>
          </w:tcPr>
          <w:p w14:paraId="03F0AA68">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42" w:type="pct"/>
            <w:vAlign w:val="center"/>
          </w:tcPr>
          <w:p w14:paraId="7BB119E4">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3" w:type="pct"/>
            <w:vAlign w:val="center"/>
          </w:tcPr>
          <w:p w14:paraId="6143A130">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6A6611EC">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4" w:type="pct"/>
            <w:vAlign w:val="center"/>
          </w:tcPr>
          <w:p w14:paraId="500BA5E7">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9" w:type="pct"/>
            <w:vAlign w:val="center"/>
          </w:tcPr>
          <w:p w14:paraId="27C7035C">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70FCE98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04EE18BA">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21F02F8A">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bl>
    <w:p w14:paraId="5A903F5D">
      <w:pPr>
        <w:spacing w:before="230" w:line="260" w:lineRule="auto"/>
        <w:ind w:right="86"/>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00ECF34F">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表A.3 草本层调查取样测定记录表</w:t>
      </w:r>
    </w:p>
    <w:p w14:paraId="4562111A">
      <w:pPr>
        <w:keepNext w:val="0"/>
        <w:keepLines w:val="0"/>
        <w:pageBreakBefore w:val="0"/>
        <w:widowControl/>
        <w:kinsoku w:val="0"/>
        <w:wordWrap/>
        <w:overflowPunct/>
        <w:topLinePunct w:val="0"/>
        <w:autoSpaceDE w:val="0"/>
        <w:autoSpaceDN w:val="0"/>
        <w:bidi w:val="0"/>
        <w:adjustRightInd w:val="0"/>
        <w:snapToGrid w:val="0"/>
        <w:spacing w:line="324" w:lineRule="auto"/>
        <w:ind w:firstLine="352" w:firstLineChars="200"/>
        <w:textAlignment w:val="baseline"/>
        <w:rPr>
          <w:rFonts w:hint="default" w:ascii="宋体" w:hAnsi="宋体" w:eastAsia="宋体" w:cs="宋体"/>
          <w:color w:val="000000" w:themeColor="text1"/>
          <w:spacing w:val="8"/>
          <w:sz w:val="16"/>
          <w:szCs w:val="16"/>
          <w:highlight w:val="none"/>
          <w:lang w:val="en-US" w:eastAsia="zh-CN"/>
          <w14:textFill>
            <w14:solidFill>
              <w14:schemeClr w14:val="tx1"/>
            </w14:solidFill>
          </w14:textFill>
        </w:rPr>
      </w:pPr>
      <w:r>
        <w:rPr>
          <w:rFonts w:hint="eastAsia" w:ascii="宋体" w:hAnsi="宋体" w:eastAsia="宋体" w:cs="宋体"/>
          <w:color w:val="000000" w:themeColor="text1"/>
          <w:spacing w:val="8"/>
          <w:sz w:val="16"/>
          <w:szCs w:val="16"/>
          <w:highlight w:val="none"/>
          <w:lang w:val="en-US" w:eastAsia="zh-CN"/>
          <w14:textFill>
            <w14:solidFill>
              <w14:schemeClr w14:val="tx1"/>
            </w14:solidFill>
          </w14:textFill>
        </w:rPr>
        <w:t>样地经纬度：               海拔：       样地号：      样方号：     盖度：     调查日期：  年   月  日</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4"/>
        <w:gridCol w:w="1424"/>
        <w:gridCol w:w="1081"/>
        <w:gridCol w:w="998"/>
        <w:gridCol w:w="1064"/>
        <w:gridCol w:w="1227"/>
        <w:gridCol w:w="998"/>
        <w:gridCol w:w="998"/>
        <w:gridCol w:w="1235"/>
      </w:tblGrid>
      <w:tr w14:paraId="05DD2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94" w:type="pct"/>
            <w:vAlign w:val="center"/>
          </w:tcPr>
          <w:p w14:paraId="18540E0E">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编号</w:t>
            </w:r>
          </w:p>
        </w:tc>
        <w:tc>
          <w:tcPr>
            <w:tcW w:w="742" w:type="pct"/>
            <w:vAlign w:val="center"/>
          </w:tcPr>
          <w:p w14:paraId="38D14662">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草种（拉丁名）</w:t>
            </w:r>
          </w:p>
        </w:tc>
        <w:tc>
          <w:tcPr>
            <w:tcW w:w="563" w:type="pct"/>
            <w:vAlign w:val="center"/>
          </w:tcPr>
          <w:p w14:paraId="6B7848F0">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t>是否优势种</w:t>
            </w:r>
          </w:p>
        </w:tc>
        <w:tc>
          <w:tcPr>
            <w:tcW w:w="520" w:type="pct"/>
            <w:vAlign w:val="center"/>
          </w:tcPr>
          <w:p w14:paraId="1A4635B7">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株数/丛数</w:t>
            </w:r>
          </w:p>
        </w:tc>
        <w:tc>
          <w:tcPr>
            <w:tcW w:w="554" w:type="pct"/>
            <w:vAlign w:val="center"/>
          </w:tcPr>
          <w:p w14:paraId="56BB1F13">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盖度（%）</w:t>
            </w:r>
          </w:p>
        </w:tc>
        <w:tc>
          <w:tcPr>
            <w:tcW w:w="639" w:type="pct"/>
            <w:vAlign w:val="center"/>
          </w:tcPr>
          <w:p w14:paraId="58976684">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平均高（m）</w:t>
            </w:r>
          </w:p>
        </w:tc>
        <w:tc>
          <w:tcPr>
            <w:tcW w:w="520" w:type="pct"/>
            <w:vAlign w:val="center"/>
          </w:tcPr>
          <w:p w14:paraId="4DB55267">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鲜重（g）</w:t>
            </w:r>
          </w:p>
        </w:tc>
        <w:tc>
          <w:tcPr>
            <w:tcW w:w="520" w:type="pct"/>
            <w:vAlign w:val="center"/>
          </w:tcPr>
          <w:p w14:paraId="7F687659">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干重（g）</w:t>
            </w:r>
          </w:p>
        </w:tc>
        <w:tc>
          <w:tcPr>
            <w:tcW w:w="643" w:type="pct"/>
            <w:vAlign w:val="center"/>
          </w:tcPr>
          <w:p w14:paraId="32F7DE3C">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t>含碳系数</w:t>
            </w:r>
          </w:p>
          <w:p w14:paraId="633768FB">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w:t>
            </w:r>
          </w:p>
        </w:tc>
      </w:tr>
      <w:tr w14:paraId="78C2F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 w:type="pct"/>
            <w:vAlign w:val="center"/>
          </w:tcPr>
          <w:p w14:paraId="7D17CADA">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42" w:type="pct"/>
            <w:vAlign w:val="center"/>
          </w:tcPr>
          <w:p w14:paraId="4227CE98">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3" w:type="pct"/>
            <w:vAlign w:val="center"/>
          </w:tcPr>
          <w:p w14:paraId="46705F08">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6FC2E0D2">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4" w:type="pct"/>
            <w:vAlign w:val="center"/>
          </w:tcPr>
          <w:p w14:paraId="73CCC1EA">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9" w:type="pct"/>
            <w:vAlign w:val="center"/>
          </w:tcPr>
          <w:p w14:paraId="2B539CEB">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3EFB98E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05678E2B">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523AFEA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3E450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 w:type="pct"/>
            <w:vAlign w:val="center"/>
          </w:tcPr>
          <w:p w14:paraId="01CAD0E4">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42" w:type="pct"/>
            <w:vAlign w:val="center"/>
          </w:tcPr>
          <w:p w14:paraId="51BD2BC6">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3" w:type="pct"/>
            <w:vAlign w:val="center"/>
          </w:tcPr>
          <w:p w14:paraId="5D2AF2D2">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0A396F6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4" w:type="pct"/>
            <w:vAlign w:val="center"/>
          </w:tcPr>
          <w:p w14:paraId="603A2654">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9" w:type="pct"/>
            <w:vAlign w:val="center"/>
          </w:tcPr>
          <w:p w14:paraId="4F1BC3D4">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59D085C3">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00B33B6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274BA8C1">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47E40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 w:type="pct"/>
            <w:vAlign w:val="center"/>
          </w:tcPr>
          <w:p w14:paraId="2D1EA42F">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42" w:type="pct"/>
            <w:vAlign w:val="center"/>
          </w:tcPr>
          <w:p w14:paraId="46D5748A">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3" w:type="pct"/>
            <w:vAlign w:val="center"/>
          </w:tcPr>
          <w:p w14:paraId="5E45562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719C614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4" w:type="pct"/>
            <w:vAlign w:val="center"/>
          </w:tcPr>
          <w:p w14:paraId="33106DE3">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9" w:type="pct"/>
            <w:vAlign w:val="center"/>
          </w:tcPr>
          <w:p w14:paraId="6F91AFD5">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791155A5">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7000B524">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28EC28FA">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57FA7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 w:type="pct"/>
            <w:vAlign w:val="center"/>
          </w:tcPr>
          <w:p w14:paraId="4F965F8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42" w:type="pct"/>
            <w:vAlign w:val="center"/>
          </w:tcPr>
          <w:p w14:paraId="7AA84C1F">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3" w:type="pct"/>
            <w:vAlign w:val="center"/>
          </w:tcPr>
          <w:p w14:paraId="72CB39C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5444E7C2">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54" w:type="pct"/>
            <w:vAlign w:val="center"/>
          </w:tcPr>
          <w:p w14:paraId="03A0C80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39" w:type="pct"/>
            <w:vAlign w:val="center"/>
          </w:tcPr>
          <w:p w14:paraId="48F95065">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319BC8FF">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20" w:type="pct"/>
            <w:vAlign w:val="center"/>
          </w:tcPr>
          <w:p w14:paraId="320B3971">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476E04F8">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bl>
    <w:p w14:paraId="2CA81A54">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p>
    <w:p w14:paraId="416CA3FC">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表A.4 枯落物层调查取样测定记录表</w:t>
      </w:r>
    </w:p>
    <w:p w14:paraId="1C5CD17A">
      <w:pPr>
        <w:keepNext w:val="0"/>
        <w:keepLines w:val="0"/>
        <w:pageBreakBefore w:val="0"/>
        <w:widowControl/>
        <w:kinsoku w:val="0"/>
        <w:wordWrap/>
        <w:overflowPunct/>
        <w:topLinePunct w:val="0"/>
        <w:autoSpaceDE w:val="0"/>
        <w:autoSpaceDN w:val="0"/>
        <w:bidi w:val="0"/>
        <w:adjustRightInd w:val="0"/>
        <w:snapToGrid w:val="0"/>
        <w:spacing w:line="324" w:lineRule="auto"/>
        <w:ind w:firstLine="352" w:firstLineChars="200"/>
        <w:textAlignment w:val="baseline"/>
        <w:rPr>
          <w:rFonts w:hint="default" w:ascii="宋体" w:hAnsi="宋体" w:eastAsia="宋体" w:cs="宋体"/>
          <w:color w:val="000000" w:themeColor="text1"/>
          <w:spacing w:val="8"/>
          <w:sz w:val="16"/>
          <w:szCs w:val="16"/>
          <w:highlight w:val="none"/>
          <w:lang w:val="en-US" w:eastAsia="zh-CN"/>
          <w14:textFill>
            <w14:solidFill>
              <w14:schemeClr w14:val="tx1"/>
            </w14:solidFill>
          </w14:textFill>
        </w:rPr>
      </w:pPr>
      <w:r>
        <w:rPr>
          <w:rFonts w:hint="eastAsia" w:ascii="宋体" w:hAnsi="宋体" w:eastAsia="宋体" w:cs="宋体"/>
          <w:color w:val="000000" w:themeColor="text1"/>
          <w:spacing w:val="8"/>
          <w:sz w:val="16"/>
          <w:szCs w:val="16"/>
          <w:highlight w:val="none"/>
          <w:lang w:val="en-US" w:eastAsia="zh-CN"/>
          <w14:textFill>
            <w14:solidFill>
              <w14:schemeClr w14:val="tx1"/>
            </w14:solidFill>
          </w14:textFill>
        </w:rPr>
        <w:t>样地经纬度：               海拔：       样地号：                     调查日期：  年   月  日</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1842"/>
        <w:gridCol w:w="2124"/>
        <w:gridCol w:w="1322"/>
        <w:gridCol w:w="1322"/>
        <w:gridCol w:w="1550"/>
      </w:tblGrid>
      <w:tr w14:paraId="14BB6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745" w:type="pct"/>
            <w:vAlign w:val="center"/>
          </w:tcPr>
          <w:p w14:paraId="3DFF916C">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重复样编号</w:t>
            </w:r>
          </w:p>
        </w:tc>
        <w:tc>
          <w:tcPr>
            <w:tcW w:w="960" w:type="pct"/>
            <w:vAlign w:val="center"/>
          </w:tcPr>
          <w:p w14:paraId="4F023934">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样方面积（m</w:t>
            </w:r>
            <w:r>
              <w:rPr>
                <w:rFonts w:hint="default" w:eastAsia="宋体" w:cs="宋体" w:asciiTheme="majorAscii" w:hAnsiTheme="majorAscii"/>
                <w:color w:val="000000" w:themeColor="text1"/>
                <w:spacing w:val="8"/>
                <w:sz w:val="16"/>
                <w:szCs w:val="16"/>
                <w:highlight w:val="none"/>
                <w:vertAlign w:val="superscript"/>
                <w:lang w:val="en-US" w:eastAsia="zh-CN"/>
                <w14:textFill>
                  <w14:solidFill>
                    <w14:schemeClr w14:val="tx1"/>
                  </w14:solidFill>
                </w14:textFill>
              </w:rPr>
              <w:t>2</w:t>
            </w: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w:t>
            </w:r>
          </w:p>
        </w:tc>
        <w:tc>
          <w:tcPr>
            <w:tcW w:w="1107" w:type="pct"/>
            <w:vAlign w:val="center"/>
          </w:tcPr>
          <w:p w14:paraId="20D153DC">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枯落物厚度（</w:t>
            </w:r>
            <w:r>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t>m</w:t>
            </w: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m）</w:t>
            </w:r>
          </w:p>
        </w:tc>
        <w:tc>
          <w:tcPr>
            <w:tcW w:w="689" w:type="pct"/>
            <w:vAlign w:val="center"/>
          </w:tcPr>
          <w:p w14:paraId="3D0E8EA1">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鲜重（g）</w:t>
            </w:r>
          </w:p>
        </w:tc>
        <w:tc>
          <w:tcPr>
            <w:tcW w:w="689" w:type="pct"/>
            <w:vAlign w:val="center"/>
          </w:tcPr>
          <w:p w14:paraId="04C0D5F6">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干重（g）</w:t>
            </w:r>
          </w:p>
        </w:tc>
        <w:tc>
          <w:tcPr>
            <w:tcW w:w="808" w:type="pct"/>
            <w:vAlign w:val="center"/>
          </w:tcPr>
          <w:p w14:paraId="372961C1">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t>含碳系数</w:t>
            </w: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w:t>
            </w:r>
          </w:p>
        </w:tc>
      </w:tr>
      <w:tr w14:paraId="6B0D6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pct"/>
            <w:vAlign w:val="center"/>
          </w:tcPr>
          <w:p w14:paraId="516D6FF6">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960" w:type="pct"/>
            <w:vAlign w:val="center"/>
          </w:tcPr>
          <w:p w14:paraId="6645401A">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1107" w:type="pct"/>
            <w:vAlign w:val="center"/>
          </w:tcPr>
          <w:p w14:paraId="3514F86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89" w:type="pct"/>
            <w:vAlign w:val="center"/>
          </w:tcPr>
          <w:p w14:paraId="7F4E2EE6">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89" w:type="pct"/>
            <w:vAlign w:val="center"/>
          </w:tcPr>
          <w:p w14:paraId="64C70ADF">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808" w:type="pct"/>
            <w:vAlign w:val="center"/>
          </w:tcPr>
          <w:p w14:paraId="09042B3F">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57F83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pct"/>
            <w:vAlign w:val="center"/>
          </w:tcPr>
          <w:p w14:paraId="6F1BC4D7">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960" w:type="pct"/>
            <w:vAlign w:val="center"/>
          </w:tcPr>
          <w:p w14:paraId="28C29DC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1107" w:type="pct"/>
            <w:vAlign w:val="center"/>
          </w:tcPr>
          <w:p w14:paraId="26048490">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89" w:type="pct"/>
            <w:vAlign w:val="center"/>
          </w:tcPr>
          <w:p w14:paraId="5E9033F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89" w:type="pct"/>
            <w:vAlign w:val="center"/>
          </w:tcPr>
          <w:p w14:paraId="3F46EEB3">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808" w:type="pct"/>
            <w:vAlign w:val="center"/>
          </w:tcPr>
          <w:p w14:paraId="117CFEE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3BF59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pct"/>
            <w:vAlign w:val="center"/>
          </w:tcPr>
          <w:p w14:paraId="40176972">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960" w:type="pct"/>
            <w:vAlign w:val="center"/>
          </w:tcPr>
          <w:p w14:paraId="5C5A853C">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1107" w:type="pct"/>
            <w:vAlign w:val="center"/>
          </w:tcPr>
          <w:p w14:paraId="5EF2947B">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89" w:type="pct"/>
            <w:vAlign w:val="center"/>
          </w:tcPr>
          <w:p w14:paraId="38365C2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89" w:type="pct"/>
            <w:vAlign w:val="center"/>
          </w:tcPr>
          <w:p w14:paraId="0D264759">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808" w:type="pct"/>
            <w:vAlign w:val="center"/>
          </w:tcPr>
          <w:p w14:paraId="33EBA57B">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bl>
    <w:p w14:paraId="6EA212FF">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p>
    <w:p w14:paraId="193970F9">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表A.5 生物结皮层调查取样测定记录表</w:t>
      </w:r>
    </w:p>
    <w:p w14:paraId="04938065">
      <w:pPr>
        <w:keepNext w:val="0"/>
        <w:keepLines w:val="0"/>
        <w:pageBreakBefore w:val="0"/>
        <w:widowControl/>
        <w:kinsoku w:val="0"/>
        <w:wordWrap/>
        <w:overflowPunct/>
        <w:topLinePunct w:val="0"/>
        <w:autoSpaceDE w:val="0"/>
        <w:autoSpaceDN w:val="0"/>
        <w:bidi w:val="0"/>
        <w:adjustRightInd w:val="0"/>
        <w:snapToGrid w:val="0"/>
        <w:spacing w:line="324" w:lineRule="auto"/>
        <w:ind w:firstLine="352" w:firstLineChars="200"/>
        <w:textAlignment w:val="baseline"/>
        <w:rPr>
          <w:rFonts w:hint="default" w:ascii="宋体" w:hAnsi="宋体" w:eastAsia="宋体" w:cs="宋体"/>
          <w:color w:val="000000" w:themeColor="text1"/>
          <w:spacing w:val="8"/>
          <w:sz w:val="16"/>
          <w:szCs w:val="16"/>
          <w:highlight w:val="none"/>
          <w:lang w:val="en-US" w:eastAsia="zh-CN"/>
          <w14:textFill>
            <w14:solidFill>
              <w14:schemeClr w14:val="tx1"/>
            </w14:solidFill>
          </w14:textFill>
        </w:rPr>
      </w:pPr>
      <w:r>
        <w:rPr>
          <w:rFonts w:hint="eastAsia" w:ascii="宋体" w:hAnsi="宋体" w:eastAsia="宋体" w:cs="宋体"/>
          <w:color w:val="000000" w:themeColor="text1"/>
          <w:spacing w:val="8"/>
          <w:sz w:val="16"/>
          <w:szCs w:val="16"/>
          <w:highlight w:val="none"/>
          <w:lang w:val="en-US" w:eastAsia="zh-CN"/>
          <w14:textFill>
            <w14:solidFill>
              <w14:schemeClr w14:val="tx1"/>
            </w14:solidFill>
          </w14:textFill>
        </w:rPr>
        <w:t>样地经纬度：               海拔：       样地号：                        调查日期：  年   月  日</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4"/>
        <w:gridCol w:w="1577"/>
        <w:gridCol w:w="1847"/>
        <w:gridCol w:w="1331"/>
        <w:gridCol w:w="1076"/>
        <w:gridCol w:w="1076"/>
        <w:gridCol w:w="1516"/>
      </w:tblGrid>
      <w:tr w14:paraId="7E67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607" w:type="pct"/>
            <w:vAlign w:val="center"/>
          </w:tcPr>
          <w:p w14:paraId="784158B6">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重复样编号</w:t>
            </w:r>
          </w:p>
        </w:tc>
        <w:tc>
          <w:tcPr>
            <w:tcW w:w="822" w:type="pct"/>
            <w:vAlign w:val="center"/>
          </w:tcPr>
          <w:p w14:paraId="08152D84">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样方面积（m</w:t>
            </w:r>
            <w:r>
              <w:rPr>
                <w:rFonts w:hint="default" w:eastAsia="宋体" w:cs="宋体" w:asciiTheme="majorAscii" w:hAnsiTheme="majorAscii"/>
                <w:color w:val="000000" w:themeColor="text1"/>
                <w:spacing w:val="8"/>
                <w:sz w:val="16"/>
                <w:szCs w:val="16"/>
                <w:highlight w:val="none"/>
                <w:vertAlign w:val="superscript"/>
                <w:lang w:val="en-US" w:eastAsia="zh-CN"/>
                <w14:textFill>
                  <w14:solidFill>
                    <w14:schemeClr w14:val="tx1"/>
                  </w14:solidFill>
                </w14:textFill>
              </w:rPr>
              <w:t>2</w:t>
            </w: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w:t>
            </w:r>
          </w:p>
        </w:tc>
        <w:tc>
          <w:tcPr>
            <w:tcW w:w="963" w:type="pct"/>
            <w:vAlign w:val="center"/>
          </w:tcPr>
          <w:p w14:paraId="5B922F60">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t>结皮层</w:t>
            </w: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厚度（</w:t>
            </w:r>
            <w:r>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t>m</w:t>
            </w: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m）</w:t>
            </w:r>
          </w:p>
        </w:tc>
        <w:tc>
          <w:tcPr>
            <w:tcW w:w="694" w:type="pct"/>
            <w:vAlign w:val="center"/>
          </w:tcPr>
          <w:p w14:paraId="2FE43089">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t>覆盖度（%）</w:t>
            </w:r>
          </w:p>
        </w:tc>
        <w:tc>
          <w:tcPr>
            <w:tcW w:w="561" w:type="pct"/>
            <w:vAlign w:val="center"/>
          </w:tcPr>
          <w:p w14:paraId="322DA31C">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鲜重（g）</w:t>
            </w:r>
          </w:p>
        </w:tc>
        <w:tc>
          <w:tcPr>
            <w:tcW w:w="561" w:type="pct"/>
            <w:vAlign w:val="center"/>
          </w:tcPr>
          <w:p w14:paraId="79306708">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干重（g）</w:t>
            </w:r>
          </w:p>
        </w:tc>
        <w:tc>
          <w:tcPr>
            <w:tcW w:w="790" w:type="pct"/>
            <w:vAlign w:val="center"/>
          </w:tcPr>
          <w:p w14:paraId="71CFDFA9">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pPr>
            <w:r>
              <w:rPr>
                <w:rFonts w:hint="eastAsia" w:eastAsia="宋体" w:cs="宋体" w:asciiTheme="majorAscii" w:hAnsiTheme="majorAscii"/>
                <w:color w:val="000000" w:themeColor="text1"/>
                <w:spacing w:val="8"/>
                <w:sz w:val="16"/>
                <w:szCs w:val="16"/>
                <w:highlight w:val="none"/>
                <w:lang w:val="en-US" w:eastAsia="zh-CN"/>
                <w14:textFill>
                  <w14:solidFill>
                    <w14:schemeClr w14:val="tx1"/>
                  </w14:solidFill>
                </w14:textFill>
              </w:rPr>
              <w:t>含碳系数</w:t>
            </w:r>
            <w:r>
              <w:rPr>
                <w:rFonts w:hint="default" w:eastAsia="宋体" w:cs="宋体" w:asciiTheme="majorAscii" w:hAnsiTheme="majorAscii"/>
                <w:color w:val="000000" w:themeColor="text1"/>
                <w:spacing w:val="8"/>
                <w:sz w:val="16"/>
                <w:szCs w:val="16"/>
                <w:highlight w:val="none"/>
                <w:lang w:val="en-US" w:eastAsia="zh-CN"/>
                <w14:textFill>
                  <w14:solidFill>
                    <w14:schemeClr w14:val="tx1"/>
                  </w14:solidFill>
                </w14:textFill>
              </w:rPr>
              <w:t>（%）</w:t>
            </w:r>
          </w:p>
        </w:tc>
      </w:tr>
      <w:tr w14:paraId="4AFBD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pct"/>
            <w:vAlign w:val="center"/>
          </w:tcPr>
          <w:p w14:paraId="7F256AE1">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822" w:type="pct"/>
            <w:vAlign w:val="center"/>
          </w:tcPr>
          <w:p w14:paraId="6012A7D6">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963" w:type="pct"/>
            <w:vAlign w:val="center"/>
          </w:tcPr>
          <w:p w14:paraId="43F8E0BC">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94" w:type="pct"/>
            <w:vAlign w:val="center"/>
          </w:tcPr>
          <w:p w14:paraId="4F1BDF94">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1" w:type="pct"/>
            <w:vAlign w:val="center"/>
          </w:tcPr>
          <w:p w14:paraId="54D8C20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1" w:type="pct"/>
            <w:vAlign w:val="center"/>
          </w:tcPr>
          <w:p w14:paraId="0A623B6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90" w:type="pct"/>
            <w:vAlign w:val="center"/>
          </w:tcPr>
          <w:p w14:paraId="2C3CEC5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3062E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pct"/>
            <w:vAlign w:val="center"/>
          </w:tcPr>
          <w:p w14:paraId="3EFEC00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822" w:type="pct"/>
            <w:vAlign w:val="center"/>
          </w:tcPr>
          <w:p w14:paraId="067FA958">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963" w:type="pct"/>
            <w:vAlign w:val="center"/>
          </w:tcPr>
          <w:p w14:paraId="0F928650">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94" w:type="pct"/>
            <w:vAlign w:val="center"/>
          </w:tcPr>
          <w:p w14:paraId="000AA0A6">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1" w:type="pct"/>
            <w:vAlign w:val="center"/>
          </w:tcPr>
          <w:p w14:paraId="41532250">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1" w:type="pct"/>
            <w:vAlign w:val="center"/>
          </w:tcPr>
          <w:p w14:paraId="6561BF0D">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90" w:type="pct"/>
            <w:vAlign w:val="center"/>
          </w:tcPr>
          <w:p w14:paraId="16357261">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5649F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pct"/>
            <w:vAlign w:val="center"/>
          </w:tcPr>
          <w:p w14:paraId="0268EEC0">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822" w:type="pct"/>
            <w:vAlign w:val="center"/>
          </w:tcPr>
          <w:p w14:paraId="61C93934">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963" w:type="pct"/>
            <w:vAlign w:val="center"/>
          </w:tcPr>
          <w:p w14:paraId="5677B16E">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94" w:type="pct"/>
            <w:vAlign w:val="center"/>
          </w:tcPr>
          <w:p w14:paraId="2288EAB0">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1" w:type="pct"/>
            <w:vAlign w:val="center"/>
          </w:tcPr>
          <w:p w14:paraId="0A555FA4">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61" w:type="pct"/>
            <w:vAlign w:val="center"/>
          </w:tcPr>
          <w:p w14:paraId="63DBF2F6">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90" w:type="pct"/>
            <w:vAlign w:val="center"/>
          </w:tcPr>
          <w:p w14:paraId="444BD95C">
            <w:pPr>
              <w:widowControl w:val="0"/>
              <w:spacing w:before="230" w:line="260" w:lineRule="auto"/>
              <w:ind w:right="86"/>
              <w:jc w:val="center"/>
              <w:rPr>
                <w:rFonts w:hint="default" w:eastAsia="Helvetica" w:cs="Helvetica" w:asciiTheme="majorAscii" w:hAnsiTheme="majorAscii"/>
                <w:i w:val="0"/>
                <w:iCs w:val="0"/>
                <w:caps w:val="0"/>
                <w:color w:val="000000" w:themeColor="text1"/>
                <w:spacing w:val="0"/>
                <w:sz w:val="16"/>
                <w:szCs w:val="16"/>
                <w:highlight w:val="none"/>
                <w:shd w:val="clear" w:fill="FFFFFF"/>
                <w:vertAlign w:val="baseline"/>
                <w14:textFill>
                  <w14:solidFill>
                    <w14:schemeClr w14:val="tx1"/>
                  </w14:solidFill>
                </w14:textFill>
              </w:rPr>
            </w:pPr>
          </w:p>
        </w:tc>
      </w:tr>
    </w:tbl>
    <w:p w14:paraId="02875530">
      <w:pPr>
        <w:spacing w:before="230" w:line="260" w:lineRule="auto"/>
        <w:ind w:right="86"/>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7B020EE1">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表A.6 土壤层调查取样测定记录表</w:t>
      </w:r>
    </w:p>
    <w:p w14:paraId="03837068">
      <w:pPr>
        <w:keepNext w:val="0"/>
        <w:keepLines w:val="0"/>
        <w:pageBreakBefore w:val="0"/>
        <w:widowControl/>
        <w:kinsoku w:val="0"/>
        <w:wordWrap/>
        <w:overflowPunct/>
        <w:topLinePunct w:val="0"/>
        <w:autoSpaceDE w:val="0"/>
        <w:autoSpaceDN w:val="0"/>
        <w:bidi w:val="0"/>
        <w:adjustRightInd w:val="0"/>
        <w:snapToGrid w:val="0"/>
        <w:spacing w:line="324" w:lineRule="auto"/>
        <w:ind w:firstLine="352" w:firstLineChars="200"/>
        <w:textAlignment w:val="baseline"/>
        <w:rPr>
          <w:rFonts w:hint="default" w:ascii="宋体" w:hAnsi="宋体" w:eastAsia="宋体" w:cs="宋体"/>
          <w:color w:val="000000" w:themeColor="text1"/>
          <w:spacing w:val="8"/>
          <w:sz w:val="16"/>
          <w:szCs w:val="16"/>
          <w:highlight w:val="none"/>
          <w:lang w:val="en-US" w:eastAsia="zh-CN"/>
          <w14:textFill>
            <w14:solidFill>
              <w14:schemeClr w14:val="tx1"/>
            </w14:solidFill>
          </w14:textFill>
        </w:rPr>
      </w:pPr>
      <w:r>
        <w:rPr>
          <w:rFonts w:hint="eastAsia" w:ascii="宋体" w:hAnsi="宋体" w:eastAsia="宋体" w:cs="宋体"/>
          <w:color w:val="000000" w:themeColor="text1"/>
          <w:spacing w:val="8"/>
          <w:sz w:val="16"/>
          <w:szCs w:val="16"/>
          <w:highlight w:val="none"/>
          <w:lang w:val="en-US" w:eastAsia="zh-CN"/>
          <w14:textFill>
            <w14:solidFill>
              <w14:schemeClr w14:val="tx1"/>
            </w14:solidFill>
          </w14:textFill>
        </w:rPr>
        <w:t>样地经纬度：               海拔：       样地号：                        调查日期：  年   月  日</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0"/>
        <w:gridCol w:w="1036"/>
        <w:gridCol w:w="1036"/>
        <w:gridCol w:w="1036"/>
        <w:gridCol w:w="1234"/>
        <w:gridCol w:w="1234"/>
        <w:gridCol w:w="1150"/>
        <w:gridCol w:w="1431"/>
      </w:tblGrid>
      <w:tr w14:paraId="05890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745" w:type="pct"/>
            <w:vAlign w:val="center"/>
          </w:tcPr>
          <w:p w14:paraId="43369712">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辅助样地编号</w:t>
            </w:r>
          </w:p>
        </w:tc>
        <w:tc>
          <w:tcPr>
            <w:tcW w:w="540" w:type="pct"/>
            <w:vAlign w:val="center"/>
          </w:tcPr>
          <w:p w14:paraId="7401A64C">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土壤类型</w:t>
            </w:r>
          </w:p>
        </w:tc>
        <w:tc>
          <w:tcPr>
            <w:tcW w:w="540" w:type="pct"/>
            <w:vAlign w:val="center"/>
          </w:tcPr>
          <w:p w14:paraId="1895E00A">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土壤厚度</w:t>
            </w:r>
          </w:p>
          <w:p w14:paraId="0F990B36">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（cm）</w:t>
            </w:r>
          </w:p>
        </w:tc>
        <w:tc>
          <w:tcPr>
            <w:tcW w:w="540" w:type="pct"/>
            <w:vAlign w:val="center"/>
          </w:tcPr>
          <w:p w14:paraId="2C56E9AE">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eastAsia" w:ascii="Cambria" w:hAnsi="Cambria" w:eastAsia="宋体" w:cs="Cambria"/>
                <w:color w:val="000000" w:themeColor="text1"/>
                <w:spacing w:val="8"/>
                <w:sz w:val="16"/>
                <w:szCs w:val="16"/>
                <w:highlight w:val="none"/>
                <w:lang w:val="en-US" w:eastAsia="zh-CN"/>
                <w14:textFill>
                  <w14:solidFill>
                    <w14:schemeClr w14:val="tx1"/>
                  </w14:solidFill>
                </w14:textFill>
              </w:rPr>
              <w:t>石砾含量</w:t>
            </w:r>
          </w:p>
          <w:p w14:paraId="3D9D8B64">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eastAsia" w:ascii="Cambria" w:hAnsi="Cambria" w:eastAsia="宋体" w:cs="Cambria"/>
                <w:color w:val="000000" w:themeColor="text1"/>
                <w:spacing w:val="8"/>
                <w:sz w:val="16"/>
                <w:szCs w:val="16"/>
                <w:highlight w:val="none"/>
                <w:lang w:val="en-US" w:eastAsia="zh-CN"/>
                <w14:textFill>
                  <w14:solidFill>
                    <w14:schemeClr w14:val="tx1"/>
                  </w14:solidFill>
                </w14:textFill>
              </w:rPr>
              <w:t>（%）</w:t>
            </w:r>
          </w:p>
        </w:tc>
        <w:tc>
          <w:tcPr>
            <w:tcW w:w="643" w:type="pct"/>
            <w:vAlign w:val="center"/>
          </w:tcPr>
          <w:p w14:paraId="597729B5">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环刀样湿重</w:t>
            </w:r>
          </w:p>
          <w:p w14:paraId="1EF61A44">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（g）</w:t>
            </w:r>
          </w:p>
        </w:tc>
        <w:tc>
          <w:tcPr>
            <w:tcW w:w="643" w:type="pct"/>
            <w:vAlign w:val="center"/>
          </w:tcPr>
          <w:p w14:paraId="6E219C54">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环刀样干重</w:t>
            </w:r>
          </w:p>
          <w:p w14:paraId="0A858967">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（g）</w:t>
            </w:r>
          </w:p>
        </w:tc>
        <w:tc>
          <w:tcPr>
            <w:tcW w:w="599" w:type="pct"/>
            <w:vAlign w:val="center"/>
          </w:tcPr>
          <w:p w14:paraId="0080B101">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土壤容重</w:t>
            </w:r>
          </w:p>
          <w:p w14:paraId="65FEB0EC">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w:t>
            </w:r>
            <w:r>
              <w:rPr>
                <w:rFonts w:hint="default" w:ascii="Cambria" w:hAnsi="Cambria" w:eastAsia="宋体" w:cs="Cambria"/>
                <w:i w:val="0"/>
                <w:color w:val="000000" w:themeColor="text1"/>
                <w:sz w:val="16"/>
                <w:szCs w:val="16"/>
                <w:highlight w:val="none"/>
                <w:lang w:val="en-US" w:eastAsia="zh-CN"/>
                <w14:textFill>
                  <w14:solidFill>
                    <w14:schemeClr w14:val="tx1"/>
                  </w14:solidFill>
                </w14:textFill>
              </w:rPr>
              <w:t>kg/m</w:t>
            </w:r>
            <w:r>
              <w:rPr>
                <w:rFonts w:hint="default" w:ascii="Cambria" w:hAnsi="Cambria" w:eastAsia="宋体" w:cs="Cambria"/>
                <w:i w:val="0"/>
                <w:color w:val="000000" w:themeColor="text1"/>
                <w:sz w:val="16"/>
                <w:szCs w:val="16"/>
                <w:highlight w:val="none"/>
                <w:vertAlign w:val="superscript"/>
                <w:lang w:val="en-US" w:eastAsia="zh-CN"/>
                <w14:textFill>
                  <w14:solidFill>
                    <w14:schemeClr w14:val="tx1"/>
                  </w14:solidFill>
                </w14:textFill>
              </w:rPr>
              <w:t>3</w:t>
            </w: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w:t>
            </w:r>
          </w:p>
        </w:tc>
        <w:tc>
          <w:tcPr>
            <w:tcW w:w="745" w:type="pct"/>
            <w:vAlign w:val="center"/>
          </w:tcPr>
          <w:p w14:paraId="60BCBB80">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有机质含量率</w:t>
            </w:r>
          </w:p>
          <w:p w14:paraId="03F0899C">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pPr>
            <w:r>
              <w:rPr>
                <w:rFonts w:hint="default" w:ascii="Cambria" w:hAnsi="Cambria" w:eastAsia="宋体" w:cs="Cambria"/>
                <w:color w:val="000000" w:themeColor="text1"/>
                <w:spacing w:val="8"/>
                <w:sz w:val="16"/>
                <w:szCs w:val="16"/>
                <w:highlight w:val="none"/>
                <w:lang w:val="en-US" w:eastAsia="zh-CN"/>
                <w14:textFill>
                  <w14:solidFill>
                    <w14:schemeClr w14:val="tx1"/>
                  </w14:solidFill>
                </w14:textFill>
              </w:rPr>
              <w:t>（%）</w:t>
            </w:r>
          </w:p>
        </w:tc>
      </w:tr>
      <w:tr w14:paraId="0152C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pct"/>
            <w:vAlign w:val="center"/>
          </w:tcPr>
          <w:p w14:paraId="0C74403E">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40" w:type="pct"/>
            <w:vAlign w:val="center"/>
          </w:tcPr>
          <w:p w14:paraId="003F5533">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40" w:type="pct"/>
            <w:vAlign w:val="center"/>
          </w:tcPr>
          <w:p w14:paraId="71151C73">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40" w:type="pct"/>
            <w:vAlign w:val="center"/>
          </w:tcPr>
          <w:p w14:paraId="5C8B37D6">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094D905C">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038D1377">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99" w:type="pct"/>
            <w:vAlign w:val="center"/>
          </w:tcPr>
          <w:p w14:paraId="67D07C44">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45" w:type="pct"/>
            <w:vAlign w:val="center"/>
          </w:tcPr>
          <w:p w14:paraId="48972B2D">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58574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pct"/>
            <w:vAlign w:val="center"/>
          </w:tcPr>
          <w:p w14:paraId="4BE10AC4">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40" w:type="pct"/>
            <w:vAlign w:val="center"/>
          </w:tcPr>
          <w:p w14:paraId="0A1C9A94">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40" w:type="pct"/>
            <w:vAlign w:val="center"/>
          </w:tcPr>
          <w:p w14:paraId="3369BE57">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40" w:type="pct"/>
            <w:vAlign w:val="center"/>
          </w:tcPr>
          <w:p w14:paraId="259F6E94">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215806CF">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0E97A5EC">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99" w:type="pct"/>
            <w:vAlign w:val="center"/>
          </w:tcPr>
          <w:p w14:paraId="4386A1DF">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45" w:type="pct"/>
            <w:vAlign w:val="center"/>
          </w:tcPr>
          <w:p w14:paraId="455509DB">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r>
      <w:tr w14:paraId="4EDD9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pct"/>
            <w:vAlign w:val="center"/>
          </w:tcPr>
          <w:p w14:paraId="3C619686">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40" w:type="pct"/>
            <w:vAlign w:val="center"/>
          </w:tcPr>
          <w:p w14:paraId="1628FEA6">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40" w:type="pct"/>
            <w:vAlign w:val="center"/>
          </w:tcPr>
          <w:p w14:paraId="4B8C517C">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40" w:type="pct"/>
            <w:vAlign w:val="center"/>
          </w:tcPr>
          <w:p w14:paraId="090545FF">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6C900B77">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643" w:type="pct"/>
            <w:vAlign w:val="center"/>
          </w:tcPr>
          <w:p w14:paraId="2080C172">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599" w:type="pct"/>
            <w:vAlign w:val="center"/>
          </w:tcPr>
          <w:p w14:paraId="30F3A785">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c>
          <w:tcPr>
            <w:tcW w:w="745" w:type="pct"/>
            <w:vAlign w:val="center"/>
          </w:tcPr>
          <w:p w14:paraId="378D2743">
            <w:pPr>
              <w:widowControl w:val="0"/>
              <w:spacing w:before="230" w:line="260" w:lineRule="auto"/>
              <w:ind w:right="86"/>
              <w:jc w:val="center"/>
              <w:rPr>
                <w:rFonts w:hint="default" w:ascii="Cambria" w:hAnsi="Cambria" w:eastAsia="Helvetica" w:cs="Cambria"/>
                <w:i w:val="0"/>
                <w:iCs w:val="0"/>
                <w:caps w:val="0"/>
                <w:color w:val="000000" w:themeColor="text1"/>
                <w:spacing w:val="0"/>
                <w:sz w:val="16"/>
                <w:szCs w:val="16"/>
                <w:highlight w:val="none"/>
                <w:shd w:val="clear" w:fill="FFFFFF"/>
                <w:vertAlign w:val="baseline"/>
                <w14:textFill>
                  <w14:solidFill>
                    <w14:schemeClr w14:val="tx1"/>
                  </w14:solidFill>
                </w14:textFill>
              </w:rPr>
            </w:pPr>
          </w:p>
        </w:tc>
      </w:tr>
    </w:tbl>
    <w:p w14:paraId="1BDA3DCC">
      <w:pPr>
        <w:spacing w:before="230" w:line="260" w:lineRule="auto"/>
        <w:ind w:right="86"/>
        <w:rPr>
          <w:rFonts w:hint="default" w:ascii="宋体" w:hAnsi="宋体" w:eastAsia="宋体" w:cs="宋体"/>
          <w:color w:val="000000" w:themeColor="text1"/>
          <w:sz w:val="24"/>
          <w:szCs w:val="24"/>
          <w:highlight w:val="none"/>
          <w:lang w:val="en-US" w:eastAsia="zh-CN"/>
          <w14:textFill>
            <w14:solidFill>
              <w14:schemeClr w14:val="tx1"/>
            </w14:solidFill>
          </w14:textFill>
        </w:rPr>
        <w:sectPr>
          <w:pgSz w:w="11900" w:h="16840"/>
          <w:pgMar w:top="1431" w:right="1123" w:bottom="1325" w:left="1400" w:header="0" w:footer="1118" w:gutter="0"/>
          <w:pgNumType w:fmt="decimal"/>
          <w:cols w:space="720" w:num="1"/>
          <w:rtlGutter w:val="0"/>
          <w:docGrid w:linePitch="0" w:charSpace="0"/>
        </w:sectPr>
      </w:pPr>
    </w:p>
    <w:p w14:paraId="32F4DD1C">
      <w:pPr>
        <w:spacing w:before="45" w:line="192" w:lineRule="auto"/>
        <w:jc w:val="right"/>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pPr>
      <w:r>
        <w:rPr>
          <w:rFonts w:ascii="Times New Roman" w:hAnsi="Times New Roman" w:eastAsia="Times New Roman" w:cs="Times New Roman"/>
          <w:color w:val="000000" w:themeColor="text1"/>
          <w:sz w:val="20"/>
          <w:szCs w:val="20"/>
          <w:highlight w:val="none"/>
          <w14:textFill>
            <w14:solidFill>
              <w14:schemeClr w14:val="tx1"/>
            </w14:solidFill>
          </w14:textFill>
        </w:rPr>
        <w:t>DB</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w:t>
      </w:r>
      <w:r>
        <w:rPr>
          <w:rFonts w:ascii="Times New Roman" w:hAnsi="Times New Roman" w:eastAsia="Times New Roman" w:cs="Times New Roman"/>
          <w:color w:val="000000" w:themeColor="text1"/>
          <w:sz w:val="20"/>
          <w:szCs w:val="20"/>
          <w:highlight w:val="none"/>
          <w14:textFill>
            <w14:solidFill>
              <w14:schemeClr w14:val="tx1"/>
            </w14:solidFill>
          </w14:textFill>
        </w:rPr>
        <w:t xml:space="preserve">/T    </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XXX</w:t>
      </w:r>
      <w:r>
        <w:rPr>
          <w:rFonts w:ascii="Times New Roman" w:hAnsi="Times New Roman" w:eastAsia="Times New Roman" w:cs="Times New Roman"/>
          <w:color w:val="000000" w:themeColor="text1"/>
          <w:sz w:val="20"/>
          <w:szCs w:val="20"/>
          <w:highlight w:val="none"/>
          <w14:textFill>
            <w14:solidFill>
              <w14:schemeClr w14:val="tx1"/>
            </w14:solidFill>
          </w14:textFill>
        </w:rPr>
        <w:t>—202</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w:t>
      </w:r>
    </w:p>
    <w:p w14:paraId="20CC76CB">
      <w:pPr>
        <w:spacing w:before="45" w:line="192" w:lineRule="auto"/>
        <w:jc w:val="right"/>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pPr>
    </w:p>
    <w:p w14:paraId="096B9AD2">
      <w:pPr>
        <w:spacing w:before="45" w:line="192" w:lineRule="auto"/>
        <w:jc w:val="cente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p>
    <w:p w14:paraId="3C0D996D">
      <w:pPr>
        <w:keepNext w:val="0"/>
        <w:keepLines w:val="0"/>
        <w:pageBreakBefore w:val="0"/>
        <w:widowControl/>
        <w:kinsoku w:val="0"/>
        <w:wordWrap/>
        <w:overflowPunct/>
        <w:topLinePunct w:val="0"/>
        <w:autoSpaceDE w:val="0"/>
        <w:autoSpaceDN w:val="0"/>
        <w:bidi w:val="0"/>
        <w:adjustRightInd w:val="0"/>
        <w:snapToGrid w:val="0"/>
        <w:spacing w:line="324" w:lineRule="auto"/>
        <w:ind w:right="85"/>
        <w:jc w:val="center"/>
        <w:textAlignment w:val="baseline"/>
        <w:outlineLvl w:val="0"/>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bookmarkStart w:id="40" w:name="_Toc19517"/>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附 录 B</w:t>
      </w:r>
      <w:bookmarkEnd w:id="40"/>
    </w:p>
    <w:p w14:paraId="6EDE9CB0">
      <w:pPr>
        <w:keepNext w:val="0"/>
        <w:keepLines w:val="0"/>
        <w:pageBreakBefore w:val="0"/>
        <w:widowControl/>
        <w:kinsoku w:val="0"/>
        <w:wordWrap/>
        <w:overflowPunct/>
        <w:topLinePunct w:val="0"/>
        <w:autoSpaceDE w:val="0"/>
        <w:autoSpaceDN w:val="0"/>
        <w:bidi w:val="0"/>
        <w:adjustRightInd w:val="0"/>
        <w:snapToGrid w:val="0"/>
        <w:spacing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（资料性）</w:t>
      </w:r>
    </w:p>
    <w:p w14:paraId="0CCE7A3D">
      <w:pPr>
        <w:keepNext w:val="0"/>
        <w:keepLines w:val="0"/>
        <w:pageBreakBefore w:val="0"/>
        <w:widowControl/>
        <w:kinsoku w:val="0"/>
        <w:wordWrap/>
        <w:overflowPunct/>
        <w:topLinePunct w:val="0"/>
        <w:autoSpaceDE w:val="0"/>
        <w:autoSpaceDN w:val="0"/>
        <w:bidi w:val="0"/>
        <w:adjustRightInd w:val="0"/>
        <w:snapToGrid w:val="0"/>
        <w:spacing w:line="324" w:lineRule="auto"/>
        <w:ind w:right="85"/>
        <w:jc w:val="center"/>
        <w:textAlignment w:val="baseline"/>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荒漠地区主要树种（组）计算碳储量的相关参数</w:t>
      </w:r>
    </w:p>
    <w:p w14:paraId="0C118A9A">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24" w:lineRule="auto"/>
        <w:ind w:firstLine="420" w:firstLineChars="200"/>
        <w:jc w:val="both"/>
        <w:textAlignment w:val="baseline"/>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表B.1给出了荒漠地区主要树种（组）计算碳储量的相关参数。</w:t>
      </w:r>
    </w:p>
    <w:p w14:paraId="32597CF8">
      <w:pPr>
        <w:keepNext w:val="0"/>
        <w:keepLines w:val="0"/>
        <w:pageBreakBefore w:val="0"/>
        <w:widowControl/>
        <w:kinsoku w:val="0"/>
        <w:wordWrap/>
        <w:overflowPunct/>
        <w:topLinePunct w:val="0"/>
        <w:autoSpaceDE w:val="0"/>
        <w:autoSpaceDN w:val="0"/>
        <w:bidi w:val="0"/>
        <w:adjustRightInd w:val="0"/>
        <w:snapToGrid w:val="0"/>
        <w:spacing w:line="324" w:lineRule="auto"/>
        <w:ind w:right="85"/>
        <w:jc w:val="center"/>
        <w:textAlignment w:val="baseline"/>
        <w:rPr>
          <w:rFonts w:hint="default"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表B.1 荒漠地区主要树种（组）根茎比及全树含碳系数</w:t>
      </w:r>
    </w:p>
    <w:tbl>
      <w:tblPr>
        <w:tblStyle w:val="11"/>
        <w:tblW w:w="499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4"/>
        <w:gridCol w:w="2394"/>
        <w:gridCol w:w="2396"/>
        <w:gridCol w:w="2396"/>
      </w:tblGrid>
      <w:tr w14:paraId="135F4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1B3A5C03">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b/>
                <w:bCs/>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b/>
                <w:bCs/>
                <w:color w:val="000000" w:themeColor="text1"/>
                <w:sz w:val="16"/>
                <w:szCs w:val="16"/>
                <w:highlight w:val="none"/>
                <w:vertAlign w:val="baseline"/>
                <w:lang w:val="en-US" w:eastAsia="zh-CN"/>
                <w14:textFill>
                  <w14:solidFill>
                    <w14:schemeClr w14:val="tx1"/>
                  </w14:solidFill>
                </w14:textFill>
              </w:rPr>
              <w:t>主要树种（组）</w:t>
            </w:r>
          </w:p>
        </w:tc>
        <w:tc>
          <w:tcPr>
            <w:tcW w:w="1249" w:type="pct"/>
            <w:vAlign w:val="center"/>
          </w:tcPr>
          <w:p w14:paraId="534A7272">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b/>
                <w:bCs/>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b/>
                <w:bCs/>
                <w:color w:val="000000" w:themeColor="text1"/>
                <w:sz w:val="16"/>
                <w:szCs w:val="16"/>
                <w:highlight w:val="none"/>
                <w:vertAlign w:val="baseline"/>
                <w:lang w:val="en-US" w:eastAsia="zh-CN"/>
                <w14:textFill>
                  <w14:solidFill>
                    <w14:schemeClr w14:val="tx1"/>
                  </w14:solidFill>
                </w14:textFill>
              </w:rPr>
              <w:t>拉丁名</w:t>
            </w:r>
          </w:p>
        </w:tc>
        <w:tc>
          <w:tcPr>
            <w:tcW w:w="1250" w:type="pct"/>
            <w:vAlign w:val="center"/>
          </w:tcPr>
          <w:p w14:paraId="1C749C50">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b/>
                <w:bCs/>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b/>
                <w:bCs/>
                <w:color w:val="000000" w:themeColor="text1"/>
                <w:sz w:val="16"/>
                <w:szCs w:val="16"/>
                <w:highlight w:val="none"/>
                <w:vertAlign w:val="baseline"/>
                <w:lang w:val="en-US" w:eastAsia="zh-CN"/>
                <w14:textFill>
                  <w14:solidFill>
                    <w14:schemeClr w14:val="tx1"/>
                  </w14:solidFill>
                </w14:textFill>
              </w:rPr>
              <w:t>根茎比（</w:t>
            </w:r>
            <w:r>
              <w:rPr>
                <w:rFonts w:hint="eastAsia" w:eastAsia="宋体" w:cs="宋体" w:asciiTheme="majorAscii" w:hAnsiTheme="majorAscii"/>
                <w:b/>
                <w:bCs/>
                <w:i/>
                <w:iCs/>
                <w:color w:val="000000" w:themeColor="text1"/>
                <w:spacing w:val="8"/>
                <w:sz w:val="16"/>
                <w:szCs w:val="16"/>
                <w:highlight w:val="none"/>
                <w:lang w:val="en-US" w:eastAsia="zh-CN"/>
                <w14:textFill>
                  <w14:solidFill>
                    <w14:schemeClr w14:val="tx1"/>
                  </w14:solidFill>
                </w14:textFill>
              </w:rPr>
              <w:t>RSR</w:t>
            </w:r>
            <w:r>
              <w:rPr>
                <w:rFonts w:hint="eastAsia" w:ascii="宋体" w:hAnsi="宋体" w:eastAsia="宋体" w:cs="宋体"/>
                <w:b/>
                <w:bCs/>
                <w:color w:val="000000" w:themeColor="text1"/>
                <w:sz w:val="16"/>
                <w:szCs w:val="16"/>
                <w:highlight w:val="none"/>
                <w:vertAlign w:val="baseline"/>
                <w:lang w:val="en-US" w:eastAsia="zh-CN"/>
                <w14:textFill>
                  <w14:solidFill>
                    <w14:schemeClr w14:val="tx1"/>
                  </w14:solidFill>
                </w14:textFill>
              </w:rPr>
              <w:t>）</w:t>
            </w:r>
          </w:p>
        </w:tc>
        <w:tc>
          <w:tcPr>
            <w:tcW w:w="1250" w:type="pct"/>
            <w:vAlign w:val="center"/>
          </w:tcPr>
          <w:p w14:paraId="5517BEBA">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b/>
                <w:bCs/>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b/>
                <w:bCs/>
                <w:color w:val="000000" w:themeColor="text1"/>
                <w:sz w:val="16"/>
                <w:szCs w:val="16"/>
                <w:highlight w:val="none"/>
                <w:vertAlign w:val="baseline"/>
                <w:lang w:val="en-US" w:eastAsia="zh-CN"/>
                <w14:textFill>
                  <w14:solidFill>
                    <w14:schemeClr w14:val="tx1"/>
                  </w14:solidFill>
                </w14:textFill>
              </w:rPr>
              <w:t>全树含碳系数（</w:t>
            </w:r>
            <w:r>
              <w:rPr>
                <w:rFonts w:hint="eastAsia" w:eastAsia="宋体" w:cs="宋体" w:asciiTheme="majorAscii" w:hAnsiTheme="majorAscii"/>
                <w:b/>
                <w:bCs/>
                <w:i/>
                <w:iCs/>
                <w:color w:val="000000" w:themeColor="text1"/>
                <w:spacing w:val="8"/>
                <w:sz w:val="16"/>
                <w:szCs w:val="16"/>
                <w:highlight w:val="none"/>
                <w:lang w:val="en-US" w:eastAsia="zh-CN"/>
                <w14:textFill>
                  <w14:solidFill>
                    <w14:schemeClr w14:val="tx1"/>
                  </w14:solidFill>
                </w14:textFill>
              </w:rPr>
              <w:t>CF</w:t>
            </w:r>
            <w:r>
              <w:rPr>
                <w:rFonts w:hint="eastAsia" w:ascii="宋体" w:hAnsi="宋体" w:eastAsia="宋体" w:cs="宋体"/>
                <w:b/>
                <w:bCs/>
                <w:color w:val="000000" w:themeColor="text1"/>
                <w:sz w:val="16"/>
                <w:szCs w:val="16"/>
                <w:highlight w:val="none"/>
                <w:vertAlign w:val="baseline"/>
                <w:lang w:val="en-US" w:eastAsia="zh-CN"/>
                <w14:textFill>
                  <w14:solidFill>
                    <w14:schemeClr w14:val="tx1"/>
                  </w14:solidFill>
                </w14:textFill>
              </w:rPr>
              <w:t>）</w:t>
            </w:r>
          </w:p>
        </w:tc>
      </w:tr>
      <w:tr w14:paraId="3C821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5C68F73C">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松类</w:t>
            </w:r>
          </w:p>
        </w:tc>
        <w:tc>
          <w:tcPr>
            <w:tcW w:w="1249" w:type="pct"/>
            <w:shd w:val="clear" w:color="auto" w:fill="auto"/>
            <w:vAlign w:val="center"/>
          </w:tcPr>
          <w:p w14:paraId="181EF711">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p>
        </w:tc>
        <w:tc>
          <w:tcPr>
            <w:tcW w:w="1250" w:type="pct"/>
            <w:vAlign w:val="center"/>
          </w:tcPr>
          <w:p w14:paraId="2E822B16">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0.206</w:t>
            </w:r>
          </w:p>
        </w:tc>
        <w:tc>
          <w:tcPr>
            <w:tcW w:w="1250" w:type="pct"/>
            <w:vAlign w:val="center"/>
          </w:tcPr>
          <w:p w14:paraId="30148B81">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0.50</w:t>
            </w:r>
          </w:p>
        </w:tc>
      </w:tr>
      <w:tr w14:paraId="2B609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6ADF9821">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柏类</w:t>
            </w:r>
          </w:p>
        </w:tc>
        <w:tc>
          <w:tcPr>
            <w:tcW w:w="1249" w:type="pct"/>
            <w:shd w:val="clear" w:color="auto" w:fill="auto"/>
            <w:vAlign w:val="center"/>
          </w:tcPr>
          <w:p w14:paraId="2A70CBCA">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p>
        </w:tc>
        <w:tc>
          <w:tcPr>
            <w:tcW w:w="1250" w:type="pct"/>
            <w:vAlign w:val="center"/>
          </w:tcPr>
          <w:p w14:paraId="51E312AA">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0.277</w:t>
            </w:r>
          </w:p>
        </w:tc>
        <w:tc>
          <w:tcPr>
            <w:tcW w:w="1250" w:type="pct"/>
            <w:vAlign w:val="center"/>
          </w:tcPr>
          <w:p w14:paraId="4A8546DD">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0.48</w:t>
            </w:r>
          </w:p>
        </w:tc>
      </w:tr>
      <w:tr w14:paraId="721F0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75959550">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云杉</w:t>
            </w:r>
          </w:p>
        </w:tc>
        <w:tc>
          <w:tcPr>
            <w:tcW w:w="1249" w:type="pct"/>
            <w:shd w:val="clear" w:color="auto" w:fill="auto"/>
            <w:vAlign w:val="center"/>
          </w:tcPr>
          <w:p w14:paraId="520B7F55">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r>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t>Picea asperata Mast.</w:t>
            </w:r>
          </w:p>
        </w:tc>
        <w:tc>
          <w:tcPr>
            <w:tcW w:w="1250" w:type="pct"/>
            <w:vAlign w:val="center"/>
          </w:tcPr>
          <w:p w14:paraId="52FF1AAE">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0.224</w:t>
            </w:r>
          </w:p>
        </w:tc>
        <w:tc>
          <w:tcPr>
            <w:tcW w:w="1250" w:type="pct"/>
            <w:vAlign w:val="center"/>
          </w:tcPr>
          <w:p w14:paraId="0D928DD3">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0.52</w:t>
            </w:r>
          </w:p>
        </w:tc>
      </w:tr>
      <w:tr w14:paraId="768ED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shd w:val="clear" w:color="auto" w:fill="auto"/>
            <w:vAlign w:val="center"/>
          </w:tcPr>
          <w:p w14:paraId="1687DBB3">
            <w:pPr>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rPr>
                <w:rFonts w:hint="eastAsia" w:ascii="宋体" w:hAnsi="宋体" w:eastAsia="宋体" w:cs="宋体"/>
                <w:snapToGrid w:val="0"/>
                <w:color w:val="000000" w:themeColor="text1"/>
                <w:kern w:val="0"/>
                <w:sz w:val="16"/>
                <w:szCs w:val="16"/>
                <w:highlight w:val="none"/>
                <w:vertAlign w:val="baseline"/>
                <w:lang w:val="en-US" w:eastAsia="zh-CN" w:bidi="ar-SA"/>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冷杉</w:t>
            </w:r>
          </w:p>
        </w:tc>
        <w:tc>
          <w:tcPr>
            <w:tcW w:w="1249" w:type="pct"/>
            <w:shd w:val="clear" w:color="auto" w:fill="auto"/>
            <w:vAlign w:val="center"/>
          </w:tcPr>
          <w:p w14:paraId="63D855E3">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r>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t>Abies fabri (Mast.) Craib</w:t>
            </w:r>
          </w:p>
        </w:tc>
        <w:tc>
          <w:tcPr>
            <w:tcW w:w="1250" w:type="pct"/>
            <w:shd w:val="clear" w:color="auto" w:fill="auto"/>
            <w:vAlign w:val="center"/>
          </w:tcPr>
          <w:p w14:paraId="07CDC817">
            <w:pPr>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rPr>
                <w:rFonts w:hint="eastAsia" w:ascii="宋体" w:hAnsi="宋体" w:eastAsia="宋体" w:cs="宋体"/>
                <w:snapToGrid w:val="0"/>
                <w:color w:val="000000" w:themeColor="text1"/>
                <w:kern w:val="0"/>
                <w:sz w:val="16"/>
                <w:szCs w:val="16"/>
                <w:highlight w:val="none"/>
                <w:vertAlign w:val="baseline"/>
                <w:lang w:val="en-US" w:eastAsia="zh-CN" w:bidi="ar-SA"/>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0.224</w:t>
            </w:r>
          </w:p>
        </w:tc>
        <w:tc>
          <w:tcPr>
            <w:tcW w:w="1250" w:type="pct"/>
            <w:shd w:val="clear" w:color="auto" w:fill="auto"/>
            <w:vAlign w:val="center"/>
          </w:tcPr>
          <w:p w14:paraId="45649369">
            <w:pPr>
              <w:keepNext w:val="0"/>
              <w:keepLines w:val="0"/>
              <w:pageBreakBefore w:val="0"/>
              <w:widowControl w:val="0"/>
              <w:kinsoku w:val="0"/>
              <w:wordWrap/>
              <w:overflowPunct/>
              <w:topLinePunct w:val="0"/>
              <w:autoSpaceDE w:val="0"/>
              <w:autoSpaceDN w:val="0"/>
              <w:bidi w:val="0"/>
              <w:adjustRightInd w:val="0"/>
              <w:snapToGrid w:val="0"/>
              <w:spacing w:line="240" w:lineRule="auto"/>
              <w:ind w:right="0" w:rightChars="0"/>
              <w:jc w:val="center"/>
              <w:textAlignment w:val="baseline"/>
              <w:rPr>
                <w:rFonts w:hint="eastAsia" w:ascii="宋体" w:hAnsi="宋体" w:eastAsia="宋体" w:cs="宋体"/>
                <w:snapToGrid w:val="0"/>
                <w:color w:val="000000" w:themeColor="text1"/>
                <w:kern w:val="0"/>
                <w:sz w:val="16"/>
                <w:szCs w:val="16"/>
                <w:highlight w:val="none"/>
                <w:vertAlign w:val="baseline"/>
                <w:lang w:val="en-US" w:eastAsia="zh-CN" w:bidi="ar-SA"/>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0.51</w:t>
            </w:r>
          </w:p>
        </w:tc>
      </w:tr>
      <w:tr w14:paraId="7DDFC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290114D3">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其他杉类</w:t>
            </w:r>
          </w:p>
        </w:tc>
        <w:tc>
          <w:tcPr>
            <w:tcW w:w="1249" w:type="pct"/>
            <w:shd w:val="clear" w:color="auto" w:fill="auto"/>
            <w:vAlign w:val="center"/>
          </w:tcPr>
          <w:p w14:paraId="74CAAEF7">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p>
        </w:tc>
        <w:tc>
          <w:tcPr>
            <w:tcW w:w="1250" w:type="pct"/>
            <w:vAlign w:val="center"/>
          </w:tcPr>
          <w:p w14:paraId="02251C3A">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0.277</w:t>
            </w:r>
          </w:p>
        </w:tc>
        <w:tc>
          <w:tcPr>
            <w:tcW w:w="1250" w:type="pct"/>
            <w:vAlign w:val="center"/>
          </w:tcPr>
          <w:p w14:paraId="3516689C">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0.52</w:t>
            </w:r>
          </w:p>
        </w:tc>
      </w:tr>
      <w:tr w14:paraId="49463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67C25E4F">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杨树</w:t>
            </w:r>
          </w:p>
        </w:tc>
        <w:tc>
          <w:tcPr>
            <w:tcW w:w="1249" w:type="pct"/>
            <w:shd w:val="clear" w:color="auto" w:fill="auto"/>
            <w:vAlign w:val="center"/>
          </w:tcPr>
          <w:p w14:paraId="6D8C7A19">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p>
        </w:tc>
        <w:tc>
          <w:tcPr>
            <w:tcW w:w="1250" w:type="pct"/>
            <w:vAlign w:val="center"/>
          </w:tcPr>
          <w:p w14:paraId="0577A906">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0.227</w:t>
            </w:r>
          </w:p>
        </w:tc>
        <w:tc>
          <w:tcPr>
            <w:tcW w:w="1250" w:type="pct"/>
            <w:vAlign w:val="center"/>
          </w:tcPr>
          <w:p w14:paraId="37E6C69C">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0.45</w:t>
            </w:r>
          </w:p>
        </w:tc>
      </w:tr>
      <w:tr w14:paraId="43537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3046521F">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榆树</w:t>
            </w:r>
          </w:p>
        </w:tc>
        <w:tc>
          <w:tcPr>
            <w:tcW w:w="1249" w:type="pct"/>
            <w:shd w:val="clear" w:color="auto" w:fill="auto"/>
            <w:vAlign w:val="center"/>
          </w:tcPr>
          <w:p w14:paraId="1B36A5CC">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p>
        </w:tc>
        <w:tc>
          <w:tcPr>
            <w:tcW w:w="1250" w:type="pct"/>
            <w:vAlign w:val="center"/>
          </w:tcPr>
          <w:p w14:paraId="024F8D8E">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0.621</w:t>
            </w:r>
          </w:p>
        </w:tc>
        <w:tc>
          <w:tcPr>
            <w:tcW w:w="1250" w:type="pct"/>
            <w:vAlign w:val="center"/>
          </w:tcPr>
          <w:p w14:paraId="7916DE4B">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0.48</w:t>
            </w:r>
          </w:p>
        </w:tc>
      </w:tr>
      <w:tr w14:paraId="1B057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12542F6E">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柳树</w:t>
            </w:r>
          </w:p>
        </w:tc>
        <w:tc>
          <w:tcPr>
            <w:tcW w:w="1249" w:type="pct"/>
            <w:shd w:val="clear" w:color="auto" w:fill="auto"/>
            <w:vAlign w:val="center"/>
          </w:tcPr>
          <w:p w14:paraId="28570A65">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p>
        </w:tc>
        <w:tc>
          <w:tcPr>
            <w:tcW w:w="1250" w:type="pct"/>
            <w:vAlign w:val="center"/>
          </w:tcPr>
          <w:p w14:paraId="7A2D6EF7">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0.288</w:t>
            </w:r>
          </w:p>
        </w:tc>
        <w:tc>
          <w:tcPr>
            <w:tcW w:w="1250" w:type="pct"/>
            <w:vAlign w:val="center"/>
          </w:tcPr>
          <w:p w14:paraId="50F5AFF9">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0.47</w:t>
            </w:r>
          </w:p>
        </w:tc>
      </w:tr>
      <w:tr w14:paraId="5451B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7D5C9C0B">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栎类</w:t>
            </w:r>
          </w:p>
        </w:tc>
        <w:tc>
          <w:tcPr>
            <w:tcW w:w="1249" w:type="pct"/>
            <w:shd w:val="clear" w:color="auto" w:fill="auto"/>
            <w:vAlign w:val="center"/>
          </w:tcPr>
          <w:p w14:paraId="5EB30322">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p>
        </w:tc>
        <w:tc>
          <w:tcPr>
            <w:tcW w:w="1250" w:type="pct"/>
            <w:vAlign w:val="center"/>
          </w:tcPr>
          <w:p w14:paraId="13E32AFA">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0.292</w:t>
            </w:r>
          </w:p>
        </w:tc>
        <w:tc>
          <w:tcPr>
            <w:tcW w:w="1250" w:type="pct"/>
            <w:vAlign w:val="center"/>
          </w:tcPr>
          <w:p w14:paraId="1B19C448">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0.48</w:t>
            </w:r>
          </w:p>
        </w:tc>
      </w:tr>
      <w:tr w14:paraId="0B146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53D969AB">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国槐</w:t>
            </w:r>
          </w:p>
        </w:tc>
        <w:tc>
          <w:tcPr>
            <w:tcW w:w="1249" w:type="pct"/>
            <w:shd w:val="clear" w:color="auto" w:fill="auto"/>
            <w:vAlign w:val="center"/>
          </w:tcPr>
          <w:p w14:paraId="406C48EE">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r>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t>Robinia pseudoacacia Linn.</w:t>
            </w:r>
          </w:p>
        </w:tc>
        <w:tc>
          <w:tcPr>
            <w:tcW w:w="1250" w:type="pct"/>
            <w:vAlign w:val="center"/>
          </w:tcPr>
          <w:p w14:paraId="2A4CE739">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0.289</w:t>
            </w:r>
          </w:p>
        </w:tc>
        <w:tc>
          <w:tcPr>
            <w:tcW w:w="1250" w:type="pct"/>
            <w:vAlign w:val="center"/>
          </w:tcPr>
          <w:p w14:paraId="2D00D15C">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0.50</w:t>
            </w:r>
          </w:p>
        </w:tc>
      </w:tr>
      <w:tr w14:paraId="06972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1C7EC80A">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刺槐</w:t>
            </w:r>
          </w:p>
        </w:tc>
        <w:tc>
          <w:tcPr>
            <w:tcW w:w="1249" w:type="pct"/>
            <w:shd w:val="clear" w:color="auto" w:fill="auto"/>
            <w:vAlign w:val="center"/>
          </w:tcPr>
          <w:p w14:paraId="7D2849DF">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r>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t>Robinia pseudoacacia Linn.</w:t>
            </w:r>
          </w:p>
        </w:tc>
        <w:tc>
          <w:tcPr>
            <w:tcW w:w="1250" w:type="pct"/>
            <w:vAlign w:val="center"/>
          </w:tcPr>
          <w:p w14:paraId="15DAF2E1">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0.289</w:t>
            </w:r>
          </w:p>
        </w:tc>
        <w:tc>
          <w:tcPr>
            <w:tcW w:w="1250" w:type="pct"/>
            <w:vAlign w:val="center"/>
          </w:tcPr>
          <w:p w14:paraId="145E4DD5">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0.46</w:t>
            </w:r>
          </w:p>
        </w:tc>
      </w:tr>
      <w:tr w14:paraId="41EF2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7FEEBB0E">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砂生槐</w:t>
            </w:r>
          </w:p>
        </w:tc>
        <w:tc>
          <w:tcPr>
            <w:tcW w:w="1249" w:type="pct"/>
            <w:shd w:val="clear" w:color="auto" w:fill="auto"/>
            <w:vAlign w:val="center"/>
          </w:tcPr>
          <w:p w14:paraId="3B3C407E">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r>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t>Sophora moorcroftiana (Benth.) Baker</w:t>
            </w:r>
          </w:p>
        </w:tc>
        <w:tc>
          <w:tcPr>
            <w:tcW w:w="1250" w:type="pct"/>
            <w:vAlign w:val="center"/>
          </w:tcPr>
          <w:p w14:paraId="163F1998">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2</w:t>
            </w:r>
          </w:p>
        </w:tc>
        <w:tc>
          <w:tcPr>
            <w:tcW w:w="1250" w:type="pct"/>
            <w:vAlign w:val="center"/>
          </w:tcPr>
          <w:p w14:paraId="18CCF9E6">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0.45</w:t>
            </w:r>
          </w:p>
        </w:tc>
      </w:tr>
      <w:tr w14:paraId="4DA73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0FCD989D">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沙蒿</w:t>
            </w:r>
          </w:p>
        </w:tc>
        <w:tc>
          <w:tcPr>
            <w:tcW w:w="1249" w:type="pct"/>
            <w:shd w:val="clear" w:color="auto" w:fill="auto"/>
            <w:vAlign w:val="center"/>
          </w:tcPr>
          <w:p w14:paraId="00EF7315">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r>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t>Artemisia desertorum Spreng</w:t>
            </w:r>
          </w:p>
        </w:tc>
        <w:tc>
          <w:tcPr>
            <w:tcW w:w="1250" w:type="pct"/>
            <w:vAlign w:val="center"/>
          </w:tcPr>
          <w:p w14:paraId="1F6CE1D4">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2.5</w:t>
            </w:r>
          </w:p>
        </w:tc>
        <w:tc>
          <w:tcPr>
            <w:tcW w:w="1250" w:type="pct"/>
            <w:vAlign w:val="center"/>
          </w:tcPr>
          <w:p w14:paraId="0A2340E0">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0.41</w:t>
            </w:r>
          </w:p>
        </w:tc>
      </w:tr>
      <w:tr w14:paraId="467EA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1F50CBC0">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山杏</w:t>
            </w:r>
          </w:p>
        </w:tc>
        <w:tc>
          <w:tcPr>
            <w:tcW w:w="1249" w:type="pct"/>
            <w:shd w:val="clear" w:color="auto" w:fill="auto"/>
            <w:vAlign w:val="center"/>
          </w:tcPr>
          <w:p w14:paraId="7F0D366F">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pPr>
            <w:r>
              <w:rPr>
                <w:rFonts w:hint="default" w:ascii="Cambria" w:hAnsi="Cambria" w:eastAsia="宋体" w:cs="Cambria"/>
                <w:i/>
                <w:iCs/>
                <w:color w:val="000000" w:themeColor="text1"/>
                <w:sz w:val="16"/>
                <w:szCs w:val="16"/>
                <w:highlight w:val="none"/>
                <w:vertAlign w:val="baseline"/>
                <w:lang w:val="en-US" w:eastAsia="zh-CN"/>
                <w14:textFill>
                  <w14:solidFill>
                    <w14:schemeClr w14:val="tx1"/>
                  </w14:solidFill>
                </w14:textFill>
              </w:rPr>
              <w:t>Armeniaca sibirica (Linn.) Lam.</w:t>
            </w:r>
          </w:p>
        </w:tc>
        <w:tc>
          <w:tcPr>
            <w:tcW w:w="1250" w:type="pct"/>
            <w:vAlign w:val="center"/>
          </w:tcPr>
          <w:p w14:paraId="6BF2AE60">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0.289</w:t>
            </w:r>
          </w:p>
        </w:tc>
        <w:tc>
          <w:tcPr>
            <w:tcW w:w="1250" w:type="pct"/>
            <w:vAlign w:val="center"/>
          </w:tcPr>
          <w:p w14:paraId="44D03052">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0.43</w:t>
            </w:r>
          </w:p>
        </w:tc>
      </w:tr>
    </w:tbl>
    <w:p w14:paraId="31993C08">
      <w:pPr>
        <w:keepNext w:val="0"/>
        <w:keepLines w:val="0"/>
        <w:pageBreakBefore w:val="0"/>
        <w:widowControl/>
        <w:kinsoku w:val="0"/>
        <w:wordWrap/>
        <w:overflowPunct/>
        <w:topLinePunct w:val="0"/>
        <w:autoSpaceDE w:val="0"/>
        <w:autoSpaceDN w:val="0"/>
        <w:bidi w:val="0"/>
        <w:adjustRightInd w:val="0"/>
        <w:snapToGrid w:val="0"/>
        <w:spacing w:line="324" w:lineRule="auto"/>
        <w:ind w:firstLine="320" w:firstLineChars="200"/>
        <w:jc w:val="both"/>
        <w:textAlignment w:val="baseline"/>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pPr>
    </w:p>
    <w:p w14:paraId="6EA5268E">
      <w:pPr>
        <w:keepNext w:val="0"/>
        <w:keepLines w:val="0"/>
        <w:widowControl/>
        <w:suppressLineNumbers w:val="0"/>
        <w:jc w:val="left"/>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sectPr>
          <w:pgSz w:w="11900" w:h="16840"/>
          <w:pgMar w:top="1431" w:right="1123" w:bottom="1325" w:left="1400" w:header="0" w:footer="1118" w:gutter="0"/>
          <w:pgNumType w:fmt="decimal"/>
          <w:cols w:space="720" w:num="1"/>
          <w:rtlGutter w:val="0"/>
          <w:docGrid w:linePitch="0" w:charSpace="0"/>
        </w:sectPr>
      </w:pP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注</w:t>
      </w:r>
      <w:r>
        <w:rPr>
          <w:rFonts w:hint="eastAsia" w:ascii="Times New Roman" w:hAnsi="Times New Roman" w:eastAsia="宋体" w:cs="Times New Roman"/>
          <w:i w:val="0"/>
          <w:color w:val="000000" w:themeColor="text1"/>
          <w:sz w:val="16"/>
          <w:szCs w:val="16"/>
          <w:highlight w:val="none"/>
          <w:lang w:val="en-US" w:eastAsia="zh-CN"/>
          <w14:textFill>
            <w14:solidFill>
              <w14:schemeClr w14:val="tx1"/>
            </w14:solidFill>
          </w14:textFill>
        </w:rPr>
        <w:t>：</w:t>
      </w: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表内数据来源于《中华人民共和国气候变化第二次国家信息通报》中</w:t>
      </w:r>
      <w:r>
        <w:rPr>
          <w:rFonts w:hint="eastAsia" w:ascii="Times New Roman" w:hAnsi="Times New Roman" w:eastAsia="宋体" w:cs="Times New Roman"/>
          <w:i w:val="0"/>
          <w:color w:val="000000" w:themeColor="text1"/>
          <w:sz w:val="16"/>
          <w:szCs w:val="16"/>
          <w:highlight w:val="none"/>
          <w:lang w:val="en-US" w:eastAsia="zh-CN"/>
          <w14:textFill>
            <w14:solidFill>
              <w14:schemeClr w14:val="tx1"/>
            </w14:solidFill>
          </w14:textFill>
        </w:rPr>
        <w:t>“</w:t>
      </w: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土地利用变化与林业温室气体清单(2013)</w:t>
      </w:r>
      <w:r>
        <w:rPr>
          <w:rFonts w:hint="eastAsia" w:ascii="Times New Roman" w:hAnsi="Times New Roman" w:eastAsia="宋体" w:cs="Times New Roman"/>
          <w:i w:val="0"/>
          <w:color w:val="000000" w:themeColor="text1"/>
          <w:sz w:val="16"/>
          <w:szCs w:val="16"/>
          <w:highlight w:val="none"/>
          <w:lang w:val="en-US" w:eastAsia="zh-CN"/>
          <w14:textFill>
            <w14:solidFill>
              <w14:schemeClr w14:val="tx1"/>
            </w14:solidFill>
          </w14:textFill>
        </w:rPr>
        <w:t>”、《主要树种立木生物量模型与碳计量参数</w:t>
      </w: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GB/T 43648-2024</w:t>
      </w:r>
      <w:r>
        <w:rPr>
          <w:rFonts w:hint="eastAsia" w:ascii="Times New Roman" w:hAnsi="Times New Roman" w:eastAsia="宋体" w:cs="Times New Roman"/>
          <w:i w:val="0"/>
          <w:color w:val="000000" w:themeColor="text1"/>
          <w:sz w:val="16"/>
          <w:szCs w:val="16"/>
          <w:highlight w:val="none"/>
          <w:lang w:val="en-US" w:eastAsia="zh-CN"/>
          <w14:textFill>
            <w14:solidFill>
              <w14:schemeClr w14:val="tx1"/>
            </w14:solidFill>
          </w14:textFill>
        </w:rPr>
        <w:t>》及相关研究成果</w:t>
      </w: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w:t>
      </w:r>
    </w:p>
    <w:p w14:paraId="7EA4B8D9">
      <w:pPr>
        <w:spacing w:before="45" w:line="192" w:lineRule="auto"/>
        <w:jc w:val="right"/>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pPr>
      <w:r>
        <w:rPr>
          <w:rFonts w:ascii="Times New Roman" w:hAnsi="Times New Roman" w:eastAsia="Times New Roman" w:cs="Times New Roman"/>
          <w:color w:val="000000" w:themeColor="text1"/>
          <w:sz w:val="20"/>
          <w:szCs w:val="20"/>
          <w:highlight w:val="none"/>
          <w14:textFill>
            <w14:solidFill>
              <w14:schemeClr w14:val="tx1"/>
            </w14:solidFill>
          </w14:textFill>
        </w:rPr>
        <w:t>DB</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w:t>
      </w:r>
      <w:r>
        <w:rPr>
          <w:rFonts w:ascii="Times New Roman" w:hAnsi="Times New Roman" w:eastAsia="Times New Roman" w:cs="Times New Roman"/>
          <w:color w:val="000000" w:themeColor="text1"/>
          <w:sz w:val="20"/>
          <w:szCs w:val="20"/>
          <w:highlight w:val="none"/>
          <w14:textFill>
            <w14:solidFill>
              <w14:schemeClr w14:val="tx1"/>
            </w14:solidFill>
          </w14:textFill>
        </w:rPr>
        <w:t xml:space="preserve">/T    </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XXX</w:t>
      </w:r>
      <w:r>
        <w:rPr>
          <w:rFonts w:ascii="Times New Roman" w:hAnsi="Times New Roman" w:eastAsia="Times New Roman" w:cs="Times New Roman"/>
          <w:color w:val="000000" w:themeColor="text1"/>
          <w:sz w:val="20"/>
          <w:szCs w:val="20"/>
          <w:highlight w:val="none"/>
          <w14:textFill>
            <w14:solidFill>
              <w14:schemeClr w14:val="tx1"/>
            </w14:solidFill>
          </w14:textFill>
        </w:rPr>
        <w:t>—202</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w:t>
      </w:r>
    </w:p>
    <w:p w14:paraId="4A480E4D">
      <w:pPr>
        <w:spacing w:before="45" w:line="192" w:lineRule="auto"/>
        <w:jc w:val="right"/>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pPr>
    </w:p>
    <w:p w14:paraId="2509BD54">
      <w:pPr>
        <w:spacing w:before="45" w:line="192" w:lineRule="auto"/>
        <w:jc w:val="cente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p>
    <w:p w14:paraId="24D319D9">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24" w:lineRule="auto"/>
        <w:ind w:firstLine="420" w:firstLineChars="200"/>
        <w:jc w:val="both"/>
        <w:textAlignment w:val="baseline"/>
        <w:rPr>
          <w:rFonts w:hint="default" w:ascii="Times New Roman" w:hAnsi="Times New Roman" w:eastAsia="宋体" w:cs="Times New Roman"/>
          <w:i w:val="0"/>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i w:val="0"/>
          <w:color w:val="000000" w:themeColor="text1"/>
          <w:sz w:val="21"/>
          <w:szCs w:val="21"/>
          <w:highlight w:val="none"/>
          <w:lang w:val="en-US" w:eastAsia="zh-CN"/>
          <w14:textFill>
            <w14:solidFill>
              <w14:schemeClr w14:val="tx1"/>
            </w14:solidFill>
          </w14:textFill>
        </w:rPr>
        <w:t>表B.2给出了荒漠地区灌木（半灌木）层、草本层、生物结皮层计算碳储量的相关参数。</w:t>
      </w:r>
    </w:p>
    <w:p w14:paraId="613C9A0A">
      <w:pPr>
        <w:keepNext w:val="0"/>
        <w:keepLines w:val="0"/>
        <w:pageBreakBefore w:val="0"/>
        <w:widowControl/>
        <w:kinsoku w:val="0"/>
        <w:wordWrap/>
        <w:overflowPunct/>
        <w:topLinePunct w:val="0"/>
        <w:autoSpaceDE w:val="0"/>
        <w:autoSpaceDN w:val="0"/>
        <w:bidi w:val="0"/>
        <w:adjustRightInd w:val="0"/>
        <w:snapToGrid w:val="0"/>
        <w:spacing w:line="324" w:lineRule="auto"/>
        <w:ind w:right="85"/>
        <w:jc w:val="center"/>
        <w:textAlignment w:val="baseline"/>
        <w:rPr>
          <w:rFonts w:hint="default"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表B.2 荒漠地区灌木（半灌木）层、草本层、生物结皮层含碳系数</w:t>
      </w:r>
    </w:p>
    <w:tbl>
      <w:tblPr>
        <w:tblStyle w:val="11"/>
        <w:tblW w:w="499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4"/>
        <w:gridCol w:w="2394"/>
        <w:gridCol w:w="2396"/>
        <w:gridCol w:w="2396"/>
      </w:tblGrid>
      <w:tr w14:paraId="3CD91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6DD2FEB2">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b/>
                <w:bCs/>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b/>
                <w:bCs/>
                <w:color w:val="000000" w:themeColor="text1"/>
                <w:sz w:val="16"/>
                <w:szCs w:val="16"/>
                <w:highlight w:val="none"/>
                <w:vertAlign w:val="baseline"/>
                <w:lang w:val="en-US" w:eastAsia="zh-CN"/>
                <w14:textFill>
                  <w14:solidFill>
                    <w14:schemeClr w14:val="tx1"/>
                  </w14:solidFill>
                </w14:textFill>
              </w:rPr>
              <w:t>序号</w:t>
            </w:r>
          </w:p>
        </w:tc>
        <w:tc>
          <w:tcPr>
            <w:tcW w:w="1249" w:type="pct"/>
            <w:vAlign w:val="center"/>
          </w:tcPr>
          <w:p w14:paraId="111A3258">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b/>
                <w:bCs/>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b/>
                <w:bCs/>
                <w:color w:val="000000" w:themeColor="text1"/>
                <w:sz w:val="16"/>
                <w:szCs w:val="16"/>
                <w:highlight w:val="none"/>
                <w:vertAlign w:val="baseline"/>
                <w:lang w:val="en-US" w:eastAsia="zh-CN"/>
                <w14:textFill>
                  <w14:solidFill>
                    <w14:schemeClr w14:val="tx1"/>
                  </w14:solidFill>
                </w14:textFill>
              </w:rPr>
              <w:t>分类</w:t>
            </w:r>
          </w:p>
        </w:tc>
        <w:tc>
          <w:tcPr>
            <w:tcW w:w="1250" w:type="pct"/>
            <w:vAlign w:val="center"/>
          </w:tcPr>
          <w:p w14:paraId="5A8580E8">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b/>
                <w:bCs/>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b/>
                <w:bCs/>
                <w:color w:val="000000" w:themeColor="text1"/>
                <w:sz w:val="16"/>
                <w:szCs w:val="16"/>
                <w:highlight w:val="none"/>
                <w:vertAlign w:val="baseline"/>
                <w:lang w:val="en-US" w:eastAsia="zh-CN"/>
                <w14:textFill>
                  <w14:solidFill>
                    <w14:schemeClr w14:val="tx1"/>
                  </w14:solidFill>
                </w14:textFill>
              </w:rPr>
              <w:t>含碳系数（</w:t>
            </w:r>
            <w:r>
              <w:rPr>
                <w:rFonts w:hint="eastAsia" w:eastAsia="宋体" w:cs="宋体" w:asciiTheme="majorAscii" w:hAnsiTheme="majorAscii"/>
                <w:b/>
                <w:bCs/>
                <w:i/>
                <w:iCs/>
                <w:color w:val="000000" w:themeColor="text1"/>
                <w:spacing w:val="8"/>
                <w:sz w:val="16"/>
                <w:szCs w:val="16"/>
                <w:highlight w:val="none"/>
                <w:lang w:val="en-US" w:eastAsia="zh-CN"/>
                <w14:textFill>
                  <w14:solidFill>
                    <w14:schemeClr w14:val="tx1"/>
                  </w14:solidFill>
                </w14:textFill>
              </w:rPr>
              <w:t>CF</w:t>
            </w:r>
            <w:r>
              <w:rPr>
                <w:rFonts w:hint="eastAsia" w:ascii="宋体" w:hAnsi="宋体" w:eastAsia="宋体" w:cs="宋体"/>
                <w:b/>
                <w:bCs/>
                <w:color w:val="000000" w:themeColor="text1"/>
                <w:sz w:val="16"/>
                <w:szCs w:val="16"/>
                <w:highlight w:val="none"/>
                <w:vertAlign w:val="baseline"/>
                <w:lang w:val="en-US" w:eastAsia="zh-CN"/>
                <w14:textFill>
                  <w14:solidFill>
                    <w14:schemeClr w14:val="tx1"/>
                  </w14:solidFill>
                </w14:textFill>
              </w:rPr>
              <w:t>）</w:t>
            </w:r>
          </w:p>
        </w:tc>
        <w:tc>
          <w:tcPr>
            <w:tcW w:w="1250" w:type="pct"/>
            <w:vAlign w:val="center"/>
          </w:tcPr>
          <w:p w14:paraId="5445888E">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b/>
                <w:bCs/>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b/>
                <w:bCs/>
                <w:color w:val="000000" w:themeColor="text1"/>
                <w:sz w:val="16"/>
                <w:szCs w:val="16"/>
                <w:highlight w:val="none"/>
                <w:vertAlign w:val="baseline"/>
                <w:lang w:val="en-US" w:eastAsia="zh-CN"/>
                <w14:textFill>
                  <w14:solidFill>
                    <w14:schemeClr w14:val="tx1"/>
                  </w14:solidFill>
                </w14:textFill>
              </w:rPr>
              <w:t>备注</w:t>
            </w:r>
          </w:p>
        </w:tc>
      </w:tr>
      <w:tr w14:paraId="396E7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6CD9847A">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1</w:t>
            </w:r>
          </w:p>
        </w:tc>
        <w:tc>
          <w:tcPr>
            <w:tcW w:w="1249" w:type="pct"/>
            <w:shd w:val="clear" w:color="auto" w:fill="auto"/>
            <w:vAlign w:val="center"/>
          </w:tcPr>
          <w:p w14:paraId="766AEF5A">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灌木（半灌木）层</w:t>
            </w:r>
          </w:p>
        </w:tc>
        <w:tc>
          <w:tcPr>
            <w:tcW w:w="1250" w:type="pct"/>
            <w:vAlign w:val="center"/>
          </w:tcPr>
          <w:p w14:paraId="17618023">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0.465</w:t>
            </w:r>
          </w:p>
        </w:tc>
        <w:tc>
          <w:tcPr>
            <w:tcW w:w="1250" w:type="pct"/>
            <w:vAlign w:val="center"/>
          </w:tcPr>
          <w:p w14:paraId="0CB05AAD">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p>
        </w:tc>
      </w:tr>
      <w:tr w14:paraId="4CBCC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795A5044">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2</w:t>
            </w:r>
          </w:p>
        </w:tc>
        <w:tc>
          <w:tcPr>
            <w:tcW w:w="1249" w:type="pct"/>
            <w:shd w:val="clear" w:color="auto" w:fill="auto"/>
            <w:vAlign w:val="center"/>
          </w:tcPr>
          <w:p w14:paraId="5B9952FC">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草本层</w:t>
            </w:r>
          </w:p>
        </w:tc>
        <w:tc>
          <w:tcPr>
            <w:tcW w:w="1250" w:type="pct"/>
            <w:vAlign w:val="center"/>
          </w:tcPr>
          <w:p w14:paraId="0560382E">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0.327</w:t>
            </w:r>
          </w:p>
        </w:tc>
        <w:tc>
          <w:tcPr>
            <w:tcW w:w="1250" w:type="pct"/>
            <w:vAlign w:val="center"/>
          </w:tcPr>
          <w:p w14:paraId="2C496A4F">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p>
        </w:tc>
      </w:tr>
      <w:tr w14:paraId="7FA2B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pct"/>
            <w:vAlign w:val="center"/>
          </w:tcPr>
          <w:p w14:paraId="1913A4C6">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3</w:t>
            </w:r>
          </w:p>
        </w:tc>
        <w:tc>
          <w:tcPr>
            <w:tcW w:w="1249" w:type="pct"/>
            <w:shd w:val="clear" w:color="auto" w:fill="auto"/>
            <w:vAlign w:val="center"/>
          </w:tcPr>
          <w:p w14:paraId="20BD5F37">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生物结皮层</w:t>
            </w:r>
          </w:p>
        </w:tc>
        <w:tc>
          <w:tcPr>
            <w:tcW w:w="1250" w:type="pct"/>
            <w:vAlign w:val="center"/>
          </w:tcPr>
          <w:p w14:paraId="73DF2BF8">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t>0.173</w:t>
            </w:r>
          </w:p>
        </w:tc>
        <w:tc>
          <w:tcPr>
            <w:tcW w:w="1250" w:type="pct"/>
            <w:vAlign w:val="center"/>
          </w:tcPr>
          <w:p w14:paraId="76BE4ADF">
            <w:pPr>
              <w:keepNext w:val="0"/>
              <w:keepLines w:val="0"/>
              <w:pageBreakBefore w:val="0"/>
              <w:widowControl w:val="0"/>
              <w:kinsoku w:val="0"/>
              <w:wordWrap/>
              <w:overflowPunct/>
              <w:topLinePunct w:val="0"/>
              <w:autoSpaceDE w:val="0"/>
              <w:autoSpaceDN w:val="0"/>
              <w:bidi w:val="0"/>
              <w:adjustRightInd w:val="0"/>
              <w:snapToGrid w:val="0"/>
              <w:spacing w:line="240" w:lineRule="auto"/>
              <w:ind w:right="0"/>
              <w:jc w:val="center"/>
              <w:textAlignment w:val="baseline"/>
              <w:rPr>
                <w:rFonts w:hint="eastAsia" w:ascii="宋体" w:hAnsi="宋体" w:eastAsia="宋体" w:cs="宋体"/>
                <w:color w:val="000000" w:themeColor="text1"/>
                <w:sz w:val="16"/>
                <w:szCs w:val="16"/>
                <w:highlight w:val="none"/>
                <w:vertAlign w:val="baseline"/>
                <w:lang w:val="en-US" w:eastAsia="zh-CN"/>
                <w14:textFill>
                  <w14:solidFill>
                    <w14:schemeClr w14:val="tx1"/>
                  </w14:solidFill>
                </w14:textFill>
              </w:rPr>
            </w:pPr>
          </w:p>
        </w:tc>
      </w:tr>
    </w:tbl>
    <w:p w14:paraId="7524BACC">
      <w:pPr>
        <w:keepNext w:val="0"/>
        <w:keepLines w:val="0"/>
        <w:pageBreakBefore w:val="0"/>
        <w:widowControl/>
        <w:kinsoku w:val="0"/>
        <w:wordWrap/>
        <w:overflowPunct/>
        <w:topLinePunct w:val="0"/>
        <w:autoSpaceDE w:val="0"/>
        <w:autoSpaceDN w:val="0"/>
        <w:bidi w:val="0"/>
        <w:adjustRightInd w:val="0"/>
        <w:snapToGrid w:val="0"/>
        <w:spacing w:line="324" w:lineRule="auto"/>
        <w:ind w:firstLine="320" w:firstLineChars="200"/>
        <w:jc w:val="both"/>
        <w:textAlignment w:val="baseline"/>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pPr>
    </w:p>
    <w:p w14:paraId="4056BC10">
      <w:pPr>
        <w:keepNext w:val="0"/>
        <w:keepLines w:val="0"/>
        <w:widowControl/>
        <w:suppressLineNumbers w:val="0"/>
        <w:jc w:val="left"/>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sectPr>
          <w:pgSz w:w="11900" w:h="16840"/>
          <w:pgMar w:top="1431" w:right="1123" w:bottom="1325" w:left="1400" w:header="0" w:footer="1118" w:gutter="0"/>
          <w:pgNumType w:fmt="decimal"/>
          <w:cols w:space="720" w:num="1"/>
          <w:rtlGutter w:val="0"/>
          <w:docGrid w:linePitch="0" w:charSpace="0"/>
        </w:sectPr>
      </w:pP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注</w:t>
      </w:r>
      <w:r>
        <w:rPr>
          <w:rFonts w:hint="eastAsia" w:ascii="Times New Roman" w:hAnsi="Times New Roman" w:eastAsia="宋体" w:cs="Times New Roman"/>
          <w:i w:val="0"/>
          <w:color w:val="000000" w:themeColor="text1"/>
          <w:sz w:val="16"/>
          <w:szCs w:val="16"/>
          <w:highlight w:val="none"/>
          <w:lang w:val="en-US" w:eastAsia="zh-CN"/>
          <w14:textFill>
            <w14:solidFill>
              <w14:schemeClr w14:val="tx1"/>
            </w14:solidFill>
          </w14:textFill>
        </w:rPr>
        <w:t>：</w:t>
      </w: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表内数据来源于</w:t>
      </w:r>
      <w:r>
        <w:rPr>
          <w:rFonts w:hint="eastAsia" w:ascii="Times New Roman" w:hAnsi="Times New Roman" w:eastAsia="宋体" w:cs="Times New Roman"/>
          <w:i w:val="0"/>
          <w:color w:val="000000" w:themeColor="text1"/>
          <w:sz w:val="16"/>
          <w:szCs w:val="16"/>
          <w:highlight w:val="none"/>
          <w:lang w:val="en-US" w:eastAsia="zh-CN"/>
          <w14:textFill>
            <w14:solidFill>
              <w14:schemeClr w14:val="tx1"/>
            </w14:solidFill>
          </w14:textFill>
        </w:rPr>
        <w:t>《造林项目计量监测指南 LY</w:t>
      </w: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 xml:space="preserve">/T </w:t>
      </w:r>
      <w:r>
        <w:rPr>
          <w:rFonts w:hint="eastAsia" w:ascii="Times New Roman" w:hAnsi="Times New Roman" w:eastAsia="宋体" w:cs="Times New Roman"/>
          <w:i w:val="0"/>
          <w:color w:val="000000" w:themeColor="text1"/>
          <w:sz w:val="16"/>
          <w:szCs w:val="16"/>
          <w:highlight w:val="none"/>
          <w:lang w:val="en-US" w:eastAsia="zh-CN"/>
          <w14:textFill>
            <w14:solidFill>
              <w14:schemeClr w14:val="tx1"/>
            </w14:solidFill>
          </w14:textFill>
        </w:rPr>
        <w:t>2253</w:t>
      </w: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-20</w:t>
      </w:r>
      <w:r>
        <w:rPr>
          <w:rFonts w:hint="eastAsia" w:ascii="Times New Roman" w:hAnsi="Times New Roman" w:eastAsia="宋体" w:cs="Times New Roman"/>
          <w:i w:val="0"/>
          <w:color w:val="000000" w:themeColor="text1"/>
          <w:sz w:val="16"/>
          <w:szCs w:val="16"/>
          <w:highlight w:val="none"/>
          <w:lang w:val="en-US" w:eastAsia="zh-CN"/>
          <w14:textFill>
            <w14:solidFill>
              <w14:schemeClr w14:val="tx1"/>
            </w14:solidFill>
          </w14:textFill>
        </w:rPr>
        <w:t>1</w:t>
      </w: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4</w:t>
      </w:r>
      <w:r>
        <w:rPr>
          <w:rFonts w:hint="eastAsia" w:ascii="Times New Roman" w:hAnsi="Times New Roman" w:eastAsia="宋体" w:cs="Times New Roman"/>
          <w:i w:val="0"/>
          <w:color w:val="000000" w:themeColor="text1"/>
          <w:sz w:val="16"/>
          <w:szCs w:val="16"/>
          <w:highlight w:val="none"/>
          <w:lang w:val="en-US" w:eastAsia="zh-CN"/>
          <w14:textFill>
            <w14:solidFill>
              <w14:schemeClr w14:val="tx1"/>
            </w14:solidFill>
          </w14:textFill>
        </w:rPr>
        <w:t>》、《全国林业碳汇计量与监测技术指南试行（</w:t>
      </w: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2011</w:t>
      </w:r>
      <w:r>
        <w:rPr>
          <w:rFonts w:hint="eastAsia" w:ascii="Times New Roman" w:hAnsi="Times New Roman" w:eastAsia="宋体" w:cs="Times New Roman"/>
          <w:i w:val="0"/>
          <w:color w:val="000000" w:themeColor="text1"/>
          <w:sz w:val="16"/>
          <w:szCs w:val="16"/>
          <w:highlight w:val="none"/>
          <w:lang w:val="en-US" w:eastAsia="zh-CN"/>
          <w14:textFill>
            <w14:solidFill>
              <w14:schemeClr w14:val="tx1"/>
            </w14:solidFill>
          </w14:textFill>
        </w:rPr>
        <w:t>）》及相关研究成果</w:t>
      </w:r>
      <w:r>
        <w:rPr>
          <w:rFonts w:hint="default" w:ascii="Times New Roman" w:hAnsi="Times New Roman" w:eastAsia="宋体" w:cs="Times New Roman"/>
          <w:i w:val="0"/>
          <w:color w:val="000000" w:themeColor="text1"/>
          <w:sz w:val="16"/>
          <w:szCs w:val="16"/>
          <w:highlight w:val="none"/>
          <w:lang w:val="en-US" w:eastAsia="zh-CN"/>
          <w14:textFill>
            <w14:solidFill>
              <w14:schemeClr w14:val="tx1"/>
            </w14:solidFill>
          </w14:textFill>
        </w:rPr>
        <w:t>。</w:t>
      </w:r>
    </w:p>
    <w:p w14:paraId="35BD1182">
      <w:pPr>
        <w:spacing w:before="45" w:line="192" w:lineRule="auto"/>
        <w:jc w:val="right"/>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pPr>
      <w:r>
        <w:rPr>
          <w:rFonts w:ascii="Times New Roman" w:hAnsi="Times New Roman" w:eastAsia="Times New Roman" w:cs="Times New Roman"/>
          <w:color w:val="000000" w:themeColor="text1"/>
          <w:sz w:val="20"/>
          <w:szCs w:val="20"/>
          <w:highlight w:val="none"/>
          <w14:textFill>
            <w14:solidFill>
              <w14:schemeClr w14:val="tx1"/>
            </w14:solidFill>
          </w14:textFill>
        </w:rPr>
        <w:t>DB</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w:t>
      </w:r>
      <w:r>
        <w:rPr>
          <w:rFonts w:ascii="Times New Roman" w:hAnsi="Times New Roman" w:eastAsia="Times New Roman" w:cs="Times New Roman"/>
          <w:color w:val="000000" w:themeColor="text1"/>
          <w:sz w:val="20"/>
          <w:szCs w:val="20"/>
          <w:highlight w:val="none"/>
          <w14:textFill>
            <w14:solidFill>
              <w14:schemeClr w14:val="tx1"/>
            </w14:solidFill>
          </w14:textFill>
        </w:rPr>
        <w:t xml:space="preserve">/T    </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XXX</w:t>
      </w:r>
      <w:r>
        <w:rPr>
          <w:rFonts w:ascii="Times New Roman" w:hAnsi="Times New Roman" w:eastAsia="Times New Roman" w:cs="Times New Roman"/>
          <w:color w:val="000000" w:themeColor="text1"/>
          <w:sz w:val="20"/>
          <w:szCs w:val="20"/>
          <w:highlight w:val="none"/>
          <w14:textFill>
            <w14:solidFill>
              <w14:schemeClr w14:val="tx1"/>
            </w14:solidFill>
          </w14:textFill>
        </w:rPr>
        <w:t>—202</w:t>
      </w:r>
      <w:r>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t>X</w:t>
      </w:r>
    </w:p>
    <w:p w14:paraId="1D049C08">
      <w:pPr>
        <w:spacing w:before="45" w:line="192" w:lineRule="auto"/>
        <w:jc w:val="right"/>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pPr>
    </w:p>
    <w:p w14:paraId="71A490F8">
      <w:pPr>
        <w:spacing w:before="45" w:line="192" w:lineRule="auto"/>
        <w:jc w:val="cente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p>
    <w:p w14:paraId="58BBEEE1">
      <w:pPr>
        <w:spacing w:before="45" w:line="192" w:lineRule="auto"/>
        <w:jc w:val="center"/>
        <w:outlineLvl w:val="0"/>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pPr>
      <w:bookmarkStart w:id="41" w:name="_Toc14904"/>
      <w:r>
        <w:rPr>
          <w:rFonts w:hint="eastAsia" w:ascii="黑体" w:hAnsi="黑体" w:eastAsia="黑体" w:cs="黑体"/>
          <w:snapToGrid w:val="0"/>
          <w:color w:val="000000" w:themeColor="text1"/>
          <w:spacing w:val="-1"/>
          <w:kern w:val="0"/>
          <w:sz w:val="21"/>
          <w:szCs w:val="21"/>
          <w:highlight w:val="none"/>
          <w:lang w:val="en-US" w:eastAsia="zh-CN" w:bidi="ar-SA"/>
          <w14:textFill>
            <w14:solidFill>
              <w14:schemeClr w14:val="tx1"/>
            </w14:solidFill>
          </w14:textFill>
        </w:rPr>
        <w:t>参考文献</w:t>
      </w:r>
      <w:bookmarkEnd w:id="41"/>
    </w:p>
    <w:p w14:paraId="26020B50">
      <w:pPr>
        <w:spacing w:before="45" w:line="192" w:lineRule="auto"/>
        <w:jc w:val="left"/>
        <w:rPr>
          <w:rFonts w:hint="eastAsia" w:ascii="Times New Roman" w:hAnsi="Times New Roman" w:eastAsia="宋体" w:cs="Times New Roman"/>
          <w:color w:val="000000" w:themeColor="text1"/>
          <w:sz w:val="20"/>
          <w:szCs w:val="20"/>
          <w:highlight w:val="none"/>
          <w:lang w:val="en-US" w:eastAsia="zh-CN"/>
          <w14:textFill>
            <w14:solidFill>
              <w14:schemeClr w14:val="tx1"/>
            </w14:solidFill>
          </w14:textFill>
        </w:rPr>
      </w:pPr>
    </w:p>
    <w:p w14:paraId="24F34C65">
      <w:pPr>
        <w:spacing w:before="230" w:line="260" w:lineRule="auto"/>
        <w:ind w:right="86"/>
        <w:rPr>
          <w:rFonts w:ascii="宋体" w:hAnsi="宋体" w:eastAsia="宋体" w:cs="宋体"/>
          <w:color w:val="000000" w:themeColor="text1"/>
          <w:spacing w:val="-2"/>
          <w:sz w:val="21"/>
          <w:szCs w:val="21"/>
          <w:highlight w:val="none"/>
          <w14:textFill>
            <w14:solidFill>
              <w14:schemeClr w14:val="tx1"/>
            </w14:solidFill>
          </w14:textFill>
        </w:rPr>
      </w:pPr>
      <w:r>
        <w:rPr>
          <w:rFonts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1</w:t>
      </w:r>
      <w:r>
        <w:rPr>
          <w:rFonts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pacing w:val="-2"/>
          <w:sz w:val="21"/>
          <w:szCs w:val="21"/>
          <w:highlight w:val="none"/>
          <w14:textFill>
            <w14:solidFill>
              <w14:schemeClr w14:val="tx1"/>
            </w14:solidFill>
          </w14:textFill>
        </w:rPr>
        <w:t>GB</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w:t>
      </w:r>
      <w:r>
        <w:rPr>
          <w:rFonts w:hint="eastAsia" w:ascii="宋体" w:hAnsi="宋体" w:eastAsia="宋体" w:cs="宋体"/>
          <w:color w:val="000000" w:themeColor="text1"/>
          <w:spacing w:val="-2"/>
          <w:sz w:val="21"/>
          <w:szCs w:val="21"/>
          <w:highlight w:val="none"/>
          <w14:textFill>
            <w14:solidFill>
              <w14:schemeClr w14:val="tx1"/>
            </w14:solidFill>
          </w14:textFill>
        </w:rPr>
        <w:t>T</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pacing w:val="-2"/>
          <w:sz w:val="21"/>
          <w:szCs w:val="21"/>
          <w:highlight w:val="none"/>
          <w14:textFill>
            <w14:solidFill>
              <w14:schemeClr w14:val="tx1"/>
            </w14:solidFill>
          </w14:textFill>
        </w:rPr>
        <w:t>43647-2024 中国森林认证 森林碳汇</w:t>
      </w:r>
    </w:p>
    <w:p w14:paraId="66F7AE1D">
      <w:pPr>
        <w:spacing w:before="230" w:line="260" w:lineRule="auto"/>
        <w:ind w:right="86"/>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pPr>
      <w:r>
        <w:rPr>
          <w:rFonts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2</w:t>
      </w:r>
      <w:r>
        <w:rPr>
          <w:rFonts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 xml:space="preserve">国家林业和草原局. </w:t>
      </w:r>
      <w:r>
        <w:rPr>
          <w:rFonts w:hint="default" w:ascii="宋体" w:hAnsi="宋体" w:eastAsia="宋体" w:cs="宋体"/>
          <w:color w:val="000000" w:themeColor="text1"/>
          <w:spacing w:val="-2"/>
          <w:sz w:val="21"/>
          <w:szCs w:val="21"/>
          <w:highlight w:val="none"/>
          <w:lang w:val="en-US" w:eastAsia="zh-CN"/>
          <w14:textFill>
            <w14:solidFill>
              <w14:schemeClr w14:val="tx1"/>
            </w14:solidFill>
          </w14:textFill>
        </w:rPr>
        <w:t>全国荒漠化和沙化监测技术规定</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 2019.</w:t>
      </w:r>
    </w:p>
    <w:p w14:paraId="178FF3CB">
      <w:pPr>
        <w:spacing w:before="230" w:line="260" w:lineRule="auto"/>
        <w:ind w:right="86"/>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pPr>
      <w:r>
        <w:rPr>
          <w:rFonts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3</w:t>
      </w:r>
      <w:r>
        <w:rPr>
          <w:rFonts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 xml:space="preserve">国家林业和草原局. </w:t>
      </w:r>
      <w:r>
        <w:rPr>
          <w:rFonts w:hint="eastAsia" w:ascii="宋体" w:hAnsi="宋体" w:eastAsia="宋体" w:cs="宋体"/>
          <w:color w:val="000000" w:themeColor="text1"/>
          <w:spacing w:val="-2"/>
          <w:sz w:val="21"/>
          <w:szCs w:val="21"/>
          <w:highlight w:val="none"/>
          <w14:textFill>
            <w14:solidFill>
              <w14:schemeClr w14:val="tx1"/>
            </w14:solidFill>
          </w14:textFill>
        </w:rPr>
        <w:t>第七次全国荒漠化和沙化调查技术规定</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 2023.</w:t>
      </w:r>
    </w:p>
    <w:p w14:paraId="55A1F281">
      <w:pPr>
        <w:spacing w:before="230" w:line="260" w:lineRule="auto"/>
        <w:ind w:right="86"/>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pPr>
      <w:r>
        <w:rPr>
          <w:rFonts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4</w:t>
      </w:r>
      <w:r>
        <w:rPr>
          <w:rFonts w:ascii="宋体" w:hAnsi="宋体" w:eastAsia="宋体" w:cs="宋体"/>
          <w:color w:val="000000" w:themeColor="text1"/>
          <w:spacing w:val="-2"/>
          <w:sz w:val="21"/>
          <w:szCs w:val="21"/>
          <w:highlight w:val="none"/>
          <w14:textFill>
            <w14:solidFill>
              <w14:schemeClr w14:val="tx1"/>
            </w14:solidFill>
          </w14:textFill>
        </w:rPr>
        <w:t>］国家林业局．森林下层植被和土壤碳库调查技术规范</w:t>
      </w:r>
      <w:r>
        <w:rPr>
          <w:rFonts w:hint="eastAsia" w:ascii="宋体" w:hAnsi="宋体" w:eastAsia="宋体" w:cs="宋体"/>
          <w:color w:val="000000" w:themeColor="text1"/>
          <w:spacing w:val="-2"/>
          <w:sz w:val="21"/>
          <w:szCs w:val="21"/>
          <w:highlight w:val="none"/>
          <w:lang w:eastAsia="zh-CN"/>
          <w14:textFill>
            <w14:solidFill>
              <w14:schemeClr w14:val="tx1"/>
            </w14:solidFill>
          </w14:textFill>
        </w:rPr>
        <w:t>，</w:t>
      </w:r>
      <w:r>
        <w:rPr>
          <w:rFonts w:ascii="宋体" w:hAnsi="宋体" w:eastAsia="宋体" w:cs="宋体"/>
          <w:color w:val="000000" w:themeColor="text1"/>
          <w:spacing w:val="-2"/>
          <w:sz w:val="21"/>
          <w:szCs w:val="21"/>
          <w:highlight w:val="none"/>
          <w14:textFill>
            <w14:solidFill>
              <w14:schemeClr w14:val="tx1"/>
            </w14:solidFill>
          </w14:textFill>
        </w:rPr>
        <w:t>2012</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w:t>
      </w:r>
    </w:p>
    <w:p w14:paraId="6D325EB2">
      <w:pPr>
        <w:spacing w:before="230" w:line="260" w:lineRule="auto"/>
        <w:ind w:right="86"/>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pPr>
      <w:r>
        <w:rPr>
          <w:rFonts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5</w:t>
      </w:r>
      <w:r>
        <w:rPr>
          <w:rFonts w:ascii="宋体" w:hAnsi="宋体" w:eastAsia="宋体" w:cs="宋体"/>
          <w:color w:val="000000" w:themeColor="text1"/>
          <w:spacing w:val="-2"/>
          <w:sz w:val="21"/>
          <w:szCs w:val="21"/>
          <w:highlight w:val="none"/>
          <w14:textFill>
            <w14:solidFill>
              <w14:schemeClr w14:val="tx1"/>
            </w14:solidFill>
          </w14:textFill>
        </w:rPr>
        <w:t>］西藏自治区</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 xml:space="preserve">林业和草原局. </w:t>
      </w:r>
      <w:r>
        <w:rPr>
          <w:rFonts w:ascii="宋体" w:hAnsi="宋体" w:eastAsia="宋体" w:cs="宋体"/>
          <w:color w:val="000000" w:themeColor="text1"/>
          <w:spacing w:val="-2"/>
          <w:sz w:val="21"/>
          <w:szCs w:val="21"/>
          <w:highlight w:val="none"/>
          <w14:textFill>
            <w14:solidFill>
              <w14:schemeClr w14:val="tx1"/>
            </w14:solidFill>
          </w14:textFill>
        </w:rPr>
        <w:t>西藏</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自治区森林草原湿地荒漠化普查操作</w:t>
      </w:r>
      <w:r>
        <w:rPr>
          <w:rFonts w:ascii="宋体" w:hAnsi="宋体" w:eastAsia="宋体" w:cs="宋体"/>
          <w:color w:val="000000" w:themeColor="text1"/>
          <w:spacing w:val="-2"/>
          <w:sz w:val="21"/>
          <w:szCs w:val="21"/>
          <w:highlight w:val="none"/>
          <w14:textFill>
            <w14:solidFill>
              <w14:schemeClr w14:val="tx1"/>
            </w14:solidFill>
          </w14:textFill>
        </w:rPr>
        <w:t>操作细则，</w:t>
      </w:r>
      <w:r>
        <w:rPr>
          <w:rFonts w:hint="default" w:ascii="宋体" w:hAnsi="宋体" w:eastAsia="宋体" w:cs="宋体"/>
          <w:color w:val="000000" w:themeColor="text1"/>
          <w:spacing w:val="-2"/>
          <w:sz w:val="21"/>
          <w:szCs w:val="21"/>
          <w:highlight w:val="none"/>
          <w14:textFill>
            <w14:solidFill>
              <w14:schemeClr w14:val="tx1"/>
            </w14:solidFill>
          </w14:textFill>
        </w:rPr>
        <w:t>20</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24.</w:t>
      </w:r>
    </w:p>
    <w:p w14:paraId="4361E908">
      <w:pPr>
        <w:spacing w:before="230" w:line="260" w:lineRule="auto"/>
        <w:ind w:right="86"/>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pPr>
      <w:r>
        <w:rPr>
          <w:rFonts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6</w:t>
      </w:r>
      <w:r>
        <w:rPr>
          <w:rFonts w:ascii="宋体" w:hAnsi="宋体" w:eastAsia="宋体" w:cs="宋体"/>
          <w:color w:val="000000" w:themeColor="text1"/>
          <w:spacing w:val="-2"/>
          <w:sz w:val="21"/>
          <w:szCs w:val="21"/>
          <w:highlight w:val="none"/>
          <w14:textFill>
            <w14:solidFill>
              <w14:schemeClr w14:val="tx1"/>
            </w14:solidFill>
          </w14:textFill>
        </w:rPr>
        <w:t>］</w:t>
      </w:r>
      <w:r>
        <w:rPr>
          <w:rFonts w:hint="default" w:ascii="宋体" w:hAnsi="宋体" w:eastAsia="宋体" w:cs="宋体"/>
          <w:color w:val="000000" w:themeColor="text1"/>
          <w:spacing w:val="-2"/>
          <w:sz w:val="21"/>
          <w:szCs w:val="21"/>
          <w:highlight w:val="none"/>
          <w14:textFill>
            <w14:solidFill>
              <w14:schemeClr w14:val="tx1"/>
            </w14:solidFill>
          </w14:textFill>
        </w:rPr>
        <w:t>赵成义，李菊艳</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w:t>
      </w:r>
      <w:r>
        <w:rPr>
          <w:rFonts w:ascii="宋体" w:hAnsi="宋体" w:eastAsia="宋体" w:cs="宋体"/>
          <w:color w:val="000000" w:themeColor="text1"/>
          <w:spacing w:val="-2"/>
          <w:sz w:val="21"/>
          <w:szCs w:val="21"/>
          <w:highlight w:val="none"/>
          <w14:textFill>
            <w14:solidFill>
              <w14:schemeClr w14:val="tx1"/>
            </w14:solidFill>
          </w14:textFill>
        </w:rPr>
        <w:t>《沙漠区人工灌木造林碳汇计量与监测方法指南》［M]．北京：中国质检出版社, 中国标准出版社，20</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12.</w:t>
      </w:r>
    </w:p>
    <w:p w14:paraId="6D4F432D">
      <w:pPr>
        <w:spacing w:before="230" w:line="260" w:lineRule="auto"/>
        <w:ind w:right="86"/>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pPr>
      <w:r>
        <w:rPr>
          <w:rFonts w:ascii="宋体" w:hAnsi="宋体" w:eastAsia="宋体" w:cs="宋体"/>
          <w:color w:val="000000" w:themeColor="text1"/>
          <w:spacing w:val="-2"/>
          <w:sz w:val="21"/>
          <w:szCs w:val="21"/>
          <w:highlight w:val="none"/>
          <w14:textFill>
            <w14:solidFill>
              <w14:schemeClr w14:val="tx1"/>
            </w14:solidFill>
          </w14:textFill>
        </w:rPr>
        <w:t>[</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7</w:t>
      </w:r>
      <w:r>
        <w:rPr>
          <w:rFonts w:ascii="宋体" w:hAnsi="宋体" w:eastAsia="宋体" w:cs="宋体"/>
          <w:color w:val="000000" w:themeColor="text1"/>
          <w:spacing w:val="-2"/>
          <w:sz w:val="21"/>
          <w:szCs w:val="21"/>
          <w:highlight w:val="none"/>
          <w14:textFill>
            <w14:solidFill>
              <w14:schemeClr w14:val="tx1"/>
            </w14:solidFill>
          </w14:textFill>
        </w:rPr>
        <w:t>］国家发展和改革委员会应对气候变化司．中华人民共和国气候变化第二次国家信息通报［M]，北京：中国经济出版社，2013</w:t>
      </w: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w:t>
      </w:r>
    </w:p>
    <w:p w14:paraId="2B77CE6C">
      <w:pPr>
        <w:numPr>
          <w:ilvl w:val="0"/>
          <w:numId w:val="0"/>
        </w:numPr>
        <w:spacing w:before="230" w:line="260" w:lineRule="auto"/>
        <w:ind w:right="86" w:rightChars="0"/>
        <w:rPr>
          <w:rFonts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[8]</w:t>
      </w:r>
      <w:r>
        <w:rPr>
          <w:rFonts w:ascii="宋体" w:hAnsi="宋体" w:eastAsia="宋体" w:cs="宋体"/>
          <w:color w:val="000000" w:themeColor="text1"/>
          <w:spacing w:val="-2"/>
          <w:sz w:val="21"/>
          <w:szCs w:val="21"/>
          <w:highlight w:val="none"/>
          <w14:textFill>
            <w14:solidFill>
              <w14:schemeClr w14:val="tx1"/>
            </w14:solidFill>
          </w14:textFill>
        </w:rPr>
        <w:t>《土地利用、土地利用变化和林业优良做法指南》(IPCC国家温室气体清单计划）</w:t>
      </w:r>
    </w:p>
    <w:p w14:paraId="5ED02790">
      <w:pPr>
        <w:spacing w:before="230" w:line="260" w:lineRule="auto"/>
        <w:ind w:right="86"/>
        <w:rPr>
          <w:rFonts w:hint="default" w:ascii="宋体" w:hAnsi="宋体" w:eastAsia="宋体" w:cs="宋体"/>
          <w:color w:val="000000" w:themeColor="text1"/>
          <w:spacing w:val="-2"/>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t>[9] 中国科学院青藏高原综合科学考察队</w:t>
      </w:r>
      <w:r>
        <w:rPr>
          <w:rFonts w:hint="default" w:ascii="宋体" w:hAnsi="宋体" w:eastAsia="宋体" w:cs="宋体"/>
          <w:color w:val="000000" w:themeColor="text1"/>
          <w:spacing w:val="-2"/>
          <w:sz w:val="21"/>
          <w:szCs w:val="21"/>
          <w:highlight w:val="none"/>
          <w:lang w:val="en-US" w:eastAsia="zh-CN"/>
          <w14:textFill>
            <w14:solidFill>
              <w14:schemeClr w14:val="tx1"/>
            </w14:solidFill>
          </w14:textFill>
        </w:rPr>
        <w:t>.西藏植被［M］.北京：科学出版社，1988.</w:t>
      </w:r>
    </w:p>
    <w:p w14:paraId="2B5C2C54">
      <w:pPr>
        <w:keepNext w:val="0"/>
        <w:keepLines w:val="0"/>
        <w:pageBreakBefore w:val="0"/>
        <w:widowControl/>
        <w:kinsoku w:val="0"/>
        <w:wordWrap/>
        <w:overflowPunct/>
        <w:topLinePunct w:val="0"/>
        <w:autoSpaceDE w:val="0"/>
        <w:autoSpaceDN w:val="0"/>
        <w:bidi w:val="0"/>
        <w:adjustRightInd w:val="0"/>
        <w:snapToGrid w:val="0"/>
        <w:spacing w:line="324" w:lineRule="auto"/>
        <w:ind w:firstLine="452" w:firstLineChars="200"/>
        <w:textAlignment w:val="baseline"/>
        <w:rPr>
          <w:rFonts w:hint="default" w:ascii="宋体" w:hAnsi="宋体" w:eastAsia="宋体" w:cs="宋体"/>
          <w:color w:val="000000" w:themeColor="text1"/>
          <w:spacing w:val="8"/>
          <w:sz w:val="21"/>
          <w:szCs w:val="21"/>
          <w:highlight w:val="none"/>
          <w:lang w:val="en-US" w:eastAsia="zh-CN"/>
          <w14:textFill>
            <w14:solidFill>
              <w14:schemeClr w14:val="tx1"/>
            </w14:solidFill>
          </w14:textFill>
        </w:rPr>
      </w:pPr>
    </w:p>
    <w:p w14:paraId="182643EF">
      <w:pPr>
        <w:spacing w:before="230" w:line="260" w:lineRule="auto"/>
        <w:ind w:right="86"/>
        <w:rPr>
          <w:rFonts w:hint="eastAsia" w:ascii="宋体" w:hAnsi="宋体" w:eastAsia="宋体" w:cs="宋体"/>
          <w:color w:val="000000" w:themeColor="text1"/>
          <w:spacing w:val="-2"/>
          <w:sz w:val="21"/>
          <w:szCs w:val="21"/>
          <w:highlight w:val="none"/>
          <w:lang w:val="en-US" w:eastAsia="zh-CN"/>
          <w14:textFill>
            <w14:solidFill>
              <w14:schemeClr w14:val="tx1"/>
            </w14:solidFill>
          </w14:textFill>
        </w:rPr>
      </w:pPr>
    </w:p>
    <w:p w14:paraId="219C2793">
      <w:pPr>
        <w:numPr>
          <w:ilvl w:val="0"/>
          <w:numId w:val="0"/>
        </w:numPr>
        <w:spacing w:before="230" w:line="260" w:lineRule="auto"/>
        <w:ind w:right="86" w:rightChars="0"/>
        <w:rPr>
          <w:rFonts w:ascii="宋体" w:hAnsi="宋体" w:eastAsia="宋体" w:cs="宋体"/>
          <w:color w:val="000000" w:themeColor="text1"/>
          <w:spacing w:val="-2"/>
          <w:sz w:val="21"/>
          <w:szCs w:val="21"/>
          <w:highlight w:val="none"/>
          <w14:textFill>
            <w14:solidFill>
              <w14:schemeClr w14:val="tx1"/>
            </w14:solidFill>
          </w14:textFill>
        </w:rPr>
      </w:pPr>
    </w:p>
    <w:p w14:paraId="012F9471">
      <w:pPr>
        <w:spacing w:before="230" w:line="260" w:lineRule="auto"/>
        <w:ind w:right="86"/>
        <w:rPr>
          <w:rFonts w:hint="default" w:ascii="宋体" w:hAnsi="宋体" w:eastAsia="宋体" w:cs="宋体"/>
          <w:color w:val="000000" w:themeColor="text1"/>
          <w:sz w:val="16"/>
          <w:szCs w:val="16"/>
          <w:highlight w:val="none"/>
          <w:vertAlign w:val="baseline"/>
          <w:lang w:val="en-US" w:eastAsia="zh-CN"/>
          <w14:textFill>
            <w14:solidFill>
              <w14:schemeClr w14:val="tx1"/>
            </w14:solidFill>
          </w14:textFill>
        </w:rPr>
      </w:pPr>
    </w:p>
    <w:sectPr>
      <w:pgSz w:w="11900" w:h="16840"/>
      <w:pgMar w:top="1431" w:right="1123" w:bottom="1325" w:left="1400" w:header="0" w:footer="1118" w:gutter="0"/>
      <w:pgNumType w:fmt="decimal"/>
      <w:cols w:space="72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mbria Math">
    <w:panose1 w:val="02040503050406030204"/>
    <w:charset w:val="00"/>
    <w:family w:val="auto"/>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32FF7">
    <w:pPr>
      <w:pStyle w:val="4"/>
    </w:pPr>
    <w:r>
      <w:rPr>
        <w:sz w:val="1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8A2B64">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288A2B64">
                    <w:pPr>
                      <w:pStyle w:val="4"/>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5D56D4">
    <w:pPr>
      <w:pStyle w:val="4"/>
    </w:pPr>
    <w:r>
      <w:rPr>
        <w:sz w:val="18"/>
      </w:rPr>
      <mc:AlternateContent>
        <mc:Choice Requires="wps">
          <w:drawing>
            <wp:anchor distT="0" distB="0" distL="114300" distR="114300" simplePos="0" relativeHeight="251672576" behindDoc="0" locked="0" layoutInCell="1" allowOverlap="1">
              <wp:simplePos x="0" y="0"/>
              <wp:positionH relativeFrom="margin">
                <wp:align>right</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C77F68">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1AC77F68">
                    <w:pPr>
                      <w:pStyle w:val="4"/>
                    </w:pPr>
                    <w:r>
                      <w:fldChar w:fldCharType="begin"/>
                    </w:r>
                    <w:r>
                      <w:instrText xml:space="preserve"> PAGE  \* MERGEFORMAT </w:instrText>
                    </w:r>
                    <w:r>
                      <w:fldChar w:fldCharType="separate"/>
                    </w:r>
                    <w:r>
                      <w:t>4</w:t>
                    </w:r>
                    <w:r>
                      <w:fldChar w:fldCharType="end"/>
                    </w:r>
                  </w:p>
                </w:txbxContent>
              </v:textbox>
            </v:shape>
          </w:pict>
        </mc:Fallback>
      </mc:AlternateContent>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A8DB0">
    <w:pPr>
      <w:pStyle w:val="4"/>
    </w:pPr>
    <w:r>
      <w:rPr>
        <w:sz w:val="18"/>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06F49F">
                          <w:pPr>
                            <w:pStyle w:val="4"/>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6606F49F">
                    <w:pPr>
                      <w:pStyle w:val="4"/>
                    </w:pPr>
                    <w:r>
                      <w:fldChar w:fldCharType="begin"/>
                    </w:r>
                    <w:r>
                      <w:instrText xml:space="preserve"> PAGE  \* MERGEFORMAT </w:instrText>
                    </w:r>
                    <w:r>
                      <w:fldChar w:fldCharType="separate"/>
                    </w:r>
                    <w:r>
                      <w:t>I</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9C3952"/>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79C3952"/>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37173">
    <w:pPr>
      <w:spacing w:line="175" w:lineRule="auto"/>
      <w:ind w:left="9069"/>
      <w:rPr>
        <w:rFonts w:ascii="Times New Roman" w:hAnsi="Times New Roman" w:eastAsia="Times New Roman" w:cs="Times New Roman"/>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68BC7">
    <w:pPr>
      <w:pStyle w:val="4"/>
    </w:pPr>
    <w:r>
      <w:rPr>
        <w:sz w:val="18"/>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8CD5EA">
                          <w:pPr>
                            <w:pStyle w:val="4"/>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538CD5EA">
                    <w:pPr>
                      <w:pStyle w:val="4"/>
                    </w:pPr>
                    <w:r>
                      <w:fldChar w:fldCharType="begin"/>
                    </w:r>
                    <w:r>
                      <w:instrText xml:space="preserve"> PAGE  \* MERGEFORMAT </w:instrText>
                    </w:r>
                    <w:r>
                      <w:fldChar w:fldCharType="separate"/>
                    </w:r>
                    <w:r>
                      <w:t>II</w:t>
                    </w:r>
                    <w:r>
                      <w:fldChar w:fldCharType="end"/>
                    </w:r>
                  </w:p>
                </w:txbxContent>
              </v:textbox>
            </v:shape>
          </w:pict>
        </mc:Fallback>
      </mc:AlternateContent>
    </w: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209B39"/>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4B209B39"/>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E770C">
    <w:pPr>
      <w:spacing w:line="174" w:lineRule="auto"/>
      <w:ind w:left="8989"/>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B9E424">
                          <w:pPr>
                            <w:pStyle w:val="4"/>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4AB9E424">
                    <w:pPr>
                      <w:pStyle w:val="4"/>
                    </w:pPr>
                    <w:r>
                      <w:fldChar w:fldCharType="begin"/>
                    </w:r>
                    <w:r>
                      <w:instrText xml:space="preserve"> PAGE  \* MERGEFORMAT </w:instrText>
                    </w:r>
                    <w:r>
                      <w:fldChar w:fldCharType="separate"/>
                    </w:r>
                    <w:r>
                      <w:t>III</w:t>
                    </w:r>
                    <w:r>
                      <w:fldChar w:fldCharType="end"/>
                    </w:r>
                  </w:p>
                </w:txbxContent>
              </v:textbox>
            </v:shape>
          </w:pict>
        </mc:Fallback>
      </mc:AlternateContent>
    </w:r>
    <w:r>
      <w:rPr>
        <w:sz w:val="20"/>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78B99B">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1378B99B">
                    <w:pPr>
                      <w:pStyle w:val="4"/>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0891C">
    <w:pPr>
      <w:pStyle w:val="4"/>
    </w:pPr>
    <w:r>
      <w:rPr>
        <w:sz w:val="18"/>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CF62AE">
                          <w:pPr>
                            <w:pStyle w:val="4"/>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4CF62AE">
                    <w:pPr>
                      <w:pStyle w:val="4"/>
                    </w:pPr>
                    <w:r>
                      <w:fldChar w:fldCharType="begin"/>
                    </w:r>
                    <w:r>
                      <w:instrText xml:space="preserve"> PAGE  \* MERGEFORMAT </w:instrText>
                    </w:r>
                    <w:r>
                      <w:fldChar w:fldCharType="separate"/>
                    </w:r>
                    <w:r>
                      <w:t>II</w:t>
                    </w:r>
                    <w:r>
                      <w:fldChar w:fldCharType="end"/>
                    </w:r>
                  </w:p>
                </w:txbxContent>
              </v:textbox>
            </v:shape>
          </w:pict>
        </mc:Fallback>
      </mc:AlternateContent>
    </w:r>
    <w:r>
      <w:rPr>
        <w:sz w:val="18"/>
      </w:rP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B9D65A"/>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EB9D65A"/>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0ED5E">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1DC856">
                          <w:pPr>
                            <w:pStyle w:val="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31DC856">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FB0F5">
    <w:pPr>
      <w:pStyle w:val="4"/>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798637">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A798637">
                    <w:pPr>
                      <w:pStyle w:val="4"/>
                    </w:pPr>
                    <w:r>
                      <w:fldChar w:fldCharType="begin"/>
                    </w:r>
                    <w:r>
                      <w:instrText xml:space="preserve"> PAGE  \* MERGEFORMAT </w:instrText>
                    </w:r>
                    <w:r>
                      <w:fldChar w:fldCharType="separate"/>
                    </w:r>
                    <w:r>
                      <w:t>4</w:t>
                    </w:r>
                    <w:r>
                      <w:fldChar w:fldCharType="end"/>
                    </w:r>
                  </w:p>
                </w:txbxContent>
              </v:textbox>
            </v:shape>
          </w:pict>
        </mc:Fallback>
      </mc:AlternateContent>
    </w:r>
    <w:r>
      <w:rPr>
        <w:rFonts w:hint="eastAsia" w:eastAsia="宋体"/>
        <w:lang w:val="en-US" w:eastAsia="zh-CN"/>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03ECC">
    <w:pPr>
      <w:pStyle w:val="4"/>
    </w:pPr>
    <w:r>
      <w:rPr>
        <w:sz w:val="18"/>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3F8B60">
                          <w:pPr>
                            <w:pStyle w:val="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3E3F8B60">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7F66CC"/>
    <w:multiLevelType w:val="singleLevel"/>
    <w:tmpl w:val="CA7F66CC"/>
    <w:lvl w:ilvl="0" w:tentative="0">
      <w:start w:val="1"/>
      <w:numFmt w:val="lowerLetter"/>
      <w:suff w:val="nothing"/>
      <w:lvlText w:val="%1）"/>
      <w:lvlJc w:val="left"/>
    </w:lvl>
  </w:abstractNum>
  <w:abstractNum w:abstractNumId="1">
    <w:nsid w:val="D920E726"/>
    <w:multiLevelType w:val="singleLevel"/>
    <w:tmpl w:val="D920E726"/>
    <w:lvl w:ilvl="0" w:tentative="0">
      <w:start w:val="1"/>
      <w:numFmt w:val="lowerLetter"/>
      <w:suff w:val="nothing"/>
      <w:lvlText w:val="%1）"/>
      <w:lvlJc w:val="left"/>
    </w:lvl>
  </w:abstractNum>
  <w:abstractNum w:abstractNumId="2">
    <w:nsid w:val="146F2989"/>
    <w:multiLevelType w:val="singleLevel"/>
    <w:tmpl w:val="146F2989"/>
    <w:lvl w:ilvl="0" w:tentative="0">
      <w:start w:val="1"/>
      <w:numFmt w:val="lowerLetter"/>
      <w:suff w:val="nothing"/>
      <w:lvlText w:val="%1）"/>
      <w:lvlJc w:val="left"/>
    </w:lvl>
  </w:abstractNum>
  <w:abstractNum w:abstractNumId="3">
    <w:nsid w:val="4DBACFD6"/>
    <w:multiLevelType w:val="singleLevel"/>
    <w:tmpl w:val="4DBACFD6"/>
    <w:lvl w:ilvl="0" w:tentative="0">
      <w:start w:val="1"/>
      <w:numFmt w:val="lowerLetter"/>
      <w:suff w:val="nothing"/>
      <w:lvlText w:val="%1）"/>
      <w:lvlJc w:val="left"/>
    </w:lvl>
  </w:abstractNum>
  <w:abstractNum w:abstractNumId="4">
    <w:nsid w:val="54CD6796"/>
    <w:multiLevelType w:val="singleLevel"/>
    <w:tmpl w:val="54CD6796"/>
    <w:lvl w:ilvl="0" w:tentative="0">
      <w:start w:val="1"/>
      <w:numFmt w:val="lowerLetter"/>
      <w:suff w:val="nothing"/>
      <w:lvlText w:val="%1）"/>
      <w:lvlJc w:val="left"/>
    </w:lvl>
  </w:abstractNum>
  <w:abstractNum w:abstractNumId="5">
    <w:nsid w:val="6F136503"/>
    <w:multiLevelType w:val="singleLevel"/>
    <w:tmpl w:val="6F136503"/>
    <w:lvl w:ilvl="0" w:tentative="0">
      <w:start w:val="1"/>
      <w:numFmt w:val="lowerLetter"/>
      <w:suff w:val="nothing"/>
      <w:lvlText w:val="%1）"/>
      <w:lvlJc w:val="left"/>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evenAndOddHeaders w:val="1"/>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0547208"/>
    <w:rsid w:val="009B2B92"/>
    <w:rsid w:val="01086C64"/>
    <w:rsid w:val="01233A9E"/>
    <w:rsid w:val="01984A6A"/>
    <w:rsid w:val="01FD7E4B"/>
    <w:rsid w:val="026507F7"/>
    <w:rsid w:val="03E2472F"/>
    <w:rsid w:val="03F00C2C"/>
    <w:rsid w:val="04A24CDA"/>
    <w:rsid w:val="058A7F6C"/>
    <w:rsid w:val="06FF3834"/>
    <w:rsid w:val="088A468B"/>
    <w:rsid w:val="09930631"/>
    <w:rsid w:val="0A7728D2"/>
    <w:rsid w:val="0B61661C"/>
    <w:rsid w:val="0D141707"/>
    <w:rsid w:val="0D33691E"/>
    <w:rsid w:val="0D4A7718"/>
    <w:rsid w:val="0D95331C"/>
    <w:rsid w:val="0DC67FAB"/>
    <w:rsid w:val="0E006D55"/>
    <w:rsid w:val="0EA22CEF"/>
    <w:rsid w:val="0FA53864"/>
    <w:rsid w:val="109873AA"/>
    <w:rsid w:val="11020386"/>
    <w:rsid w:val="111B16B0"/>
    <w:rsid w:val="116D444B"/>
    <w:rsid w:val="12193C61"/>
    <w:rsid w:val="12370245"/>
    <w:rsid w:val="1254413A"/>
    <w:rsid w:val="139F590B"/>
    <w:rsid w:val="14573320"/>
    <w:rsid w:val="14DF03B1"/>
    <w:rsid w:val="16E318B1"/>
    <w:rsid w:val="17A10E21"/>
    <w:rsid w:val="17D326DE"/>
    <w:rsid w:val="180A0D7A"/>
    <w:rsid w:val="18A40613"/>
    <w:rsid w:val="18F9677F"/>
    <w:rsid w:val="193A2A24"/>
    <w:rsid w:val="19706CFD"/>
    <w:rsid w:val="19835BC2"/>
    <w:rsid w:val="19870D5B"/>
    <w:rsid w:val="1A791177"/>
    <w:rsid w:val="1C3A271C"/>
    <w:rsid w:val="1C8918C6"/>
    <w:rsid w:val="1C9B2983"/>
    <w:rsid w:val="1CC161ED"/>
    <w:rsid w:val="1E42335E"/>
    <w:rsid w:val="1ED57D2E"/>
    <w:rsid w:val="1ED63AA6"/>
    <w:rsid w:val="1F1024DE"/>
    <w:rsid w:val="1FC3176B"/>
    <w:rsid w:val="214271D1"/>
    <w:rsid w:val="227433BC"/>
    <w:rsid w:val="22746EA9"/>
    <w:rsid w:val="231966E8"/>
    <w:rsid w:val="236643F7"/>
    <w:rsid w:val="240F67B5"/>
    <w:rsid w:val="243574E4"/>
    <w:rsid w:val="251D41DD"/>
    <w:rsid w:val="260357AC"/>
    <w:rsid w:val="26546AF3"/>
    <w:rsid w:val="27201D62"/>
    <w:rsid w:val="27812BD3"/>
    <w:rsid w:val="27C52AF2"/>
    <w:rsid w:val="287806B5"/>
    <w:rsid w:val="29172E9F"/>
    <w:rsid w:val="298A7855"/>
    <w:rsid w:val="29D25BB7"/>
    <w:rsid w:val="2A02772A"/>
    <w:rsid w:val="2ABD5C65"/>
    <w:rsid w:val="2AD25D4A"/>
    <w:rsid w:val="2C1D5DFD"/>
    <w:rsid w:val="2C336FDC"/>
    <w:rsid w:val="2D915768"/>
    <w:rsid w:val="2E0832B2"/>
    <w:rsid w:val="2E594556"/>
    <w:rsid w:val="2F1B4640"/>
    <w:rsid w:val="2F4A0A67"/>
    <w:rsid w:val="2F891B46"/>
    <w:rsid w:val="30542A7D"/>
    <w:rsid w:val="31B61C41"/>
    <w:rsid w:val="3215635E"/>
    <w:rsid w:val="32911D66"/>
    <w:rsid w:val="343E7CCC"/>
    <w:rsid w:val="35374E47"/>
    <w:rsid w:val="363D65C4"/>
    <w:rsid w:val="36C445A4"/>
    <w:rsid w:val="36DD5018"/>
    <w:rsid w:val="37605C31"/>
    <w:rsid w:val="37CC0CB2"/>
    <w:rsid w:val="37E86BFB"/>
    <w:rsid w:val="383214CC"/>
    <w:rsid w:val="38A74618"/>
    <w:rsid w:val="399D79E6"/>
    <w:rsid w:val="39A621CD"/>
    <w:rsid w:val="3ADE2D8C"/>
    <w:rsid w:val="3BDD63DC"/>
    <w:rsid w:val="3E3F47BC"/>
    <w:rsid w:val="3EA071C8"/>
    <w:rsid w:val="3EF6762C"/>
    <w:rsid w:val="441A1DEA"/>
    <w:rsid w:val="442B786E"/>
    <w:rsid w:val="444D2334"/>
    <w:rsid w:val="44753D36"/>
    <w:rsid w:val="44A32AC2"/>
    <w:rsid w:val="451E0825"/>
    <w:rsid w:val="46BB18C3"/>
    <w:rsid w:val="46DB2D69"/>
    <w:rsid w:val="46FD08D0"/>
    <w:rsid w:val="48A24498"/>
    <w:rsid w:val="4A8C10B5"/>
    <w:rsid w:val="4AC22569"/>
    <w:rsid w:val="4B0D18FB"/>
    <w:rsid w:val="4B3814C1"/>
    <w:rsid w:val="4C271C3B"/>
    <w:rsid w:val="4C324162"/>
    <w:rsid w:val="4CBB56A4"/>
    <w:rsid w:val="4CC2643F"/>
    <w:rsid w:val="4D705E21"/>
    <w:rsid w:val="4D8616DF"/>
    <w:rsid w:val="4DCC062E"/>
    <w:rsid w:val="4E1E04FA"/>
    <w:rsid w:val="4E7520E4"/>
    <w:rsid w:val="4EB940FE"/>
    <w:rsid w:val="4EBE6C75"/>
    <w:rsid w:val="4F284235"/>
    <w:rsid w:val="4F570910"/>
    <w:rsid w:val="5042769B"/>
    <w:rsid w:val="51071719"/>
    <w:rsid w:val="519876DA"/>
    <w:rsid w:val="52AB24B9"/>
    <w:rsid w:val="52E74599"/>
    <w:rsid w:val="530E74B7"/>
    <w:rsid w:val="54186C66"/>
    <w:rsid w:val="55D62C37"/>
    <w:rsid w:val="5614312A"/>
    <w:rsid w:val="56F83D8E"/>
    <w:rsid w:val="57151371"/>
    <w:rsid w:val="573B21E5"/>
    <w:rsid w:val="581D5CC6"/>
    <w:rsid w:val="589A7317"/>
    <w:rsid w:val="58EF1411"/>
    <w:rsid w:val="599903A1"/>
    <w:rsid w:val="5AD87C06"/>
    <w:rsid w:val="5AFD6846"/>
    <w:rsid w:val="5B893A2D"/>
    <w:rsid w:val="5BFE7BBD"/>
    <w:rsid w:val="5C2744BE"/>
    <w:rsid w:val="5C5E5176"/>
    <w:rsid w:val="5C726FC3"/>
    <w:rsid w:val="5C8D7EEE"/>
    <w:rsid w:val="5C9A7EDB"/>
    <w:rsid w:val="5CCD109B"/>
    <w:rsid w:val="5F0705E4"/>
    <w:rsid w:val="5F0F67DD"/>
    <w:rsid w:val="60EC2C44"/>
    <w:rsid w:val="619169E7"/>
    <w:rsid w:val="62257C51"/>
    <w:rsid w:val="62ED4C2D"/>
    <w:rsid w:val="6458155B"/>
    <w:rsid w:val="64C12C59"/>
    <w:rsid w:val="64FF16AF"/>
    <w:rsid w:val="673567C2"/>
    <w:rsid w:val="67D362C4"/>
    <w:rsid w:val="67D85766"/>
    <w:rsid w:val="68C743AA"/>
    <w:rsid w:val="68CD2334"/>
    <w:rsid w:val="69596780"/>
    <w:rsid w:val="69BC48E1"/>
    <w:rsid w:val="6DD40294"/>
    <w:rsid w:val="6EE91FBD"/>
    <w:rsid w:val="6FDC26BC"/>
    <w:rsid w:val="707D2A86"/>
    <w:rsid w:val="70BC1120"/>
    <w:rsid w:val="73467A28"/>
    <w:rsid w:val="741713CD"/>
    <w:rsid w:val="74AA3700"/>
    <w:rsid w:val="74BD678C"/>
    <w:rsid w:val="74F160B9"/>
    <w:rsid w:val="75D56601"/>
    <w:rsid w:val="76CC207B"/>
    <w:rsid w:val="771A5F94"/>
    <w:rsid w:val="77235B85"/>
    <w:rsid w:val="77C83101"/>
    <w:rsid w:val="78480903"/>
    <w:rsid w:val="79BA0911"/>
    <w:rsid w:val="7A2D55A8"/>
    <w:rsid w:val="7ACF31E3"/>
    <w:rsid w:val="7B22654F"/>
    <w:rsid w:val="7BB2316F"/>
    <w:rsid w:val="7C356D43"/>
    <w:rsid w:val="7C824D48"/>
    <w:rsid w:val="7D55690D"/>
    <w:rsid w:val="7E7E6C0F"/>
    <w:rsid w:val="7F6C7262"/>
    <w:rsid w:val="7FAA68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黑体" w:hAnsi="黑体" w:eastAsia="黑体" w:cs="黑体"/>
      <w:sz w:val="28"/>
      <w:szCs w:val="28"/>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rPr>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Emphasis"/>
    <w:basedOn w:val="12"/>
    <w:qFormat/>
    <w:uiPriority w:val="0"/>
    <w:rPr>
      <w:i/>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customStyle="1" w:styleId="19">
    <w:name w:val="标准文件_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png"/><Relationship Id="rId17" Type="http://schemas.openxmlformats.org/officeDocument/2006/relationships/image" Target="media/image2.jpe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3733</Words>
  <Characters>4175</Characters>
  <TotalTime>19</TotalTime>
  <ScaleCrop>false</ScaleCrop>
  <LinksUpToDate>false</LinksUpToDate>
  <CharactersWithSpaces>4514</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2025-03-03T14:38:00Z</dcterms:created>
  <dc:creator>Kingsoft-PDF</dc:creator>
  <cp:lastModifiedBy>沙漠之舟</cp:lastModifiedBy>
  <dcterms:modified xsi:type="dcterms:W3CDTF">2025-06-05T03:08:42Z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2025-03-03T14:38:40Z</vt:filetime>
  </property>
  <property fmtid="{D5CDD505-2E9C-101B-9397-08002B2CF9AE}" pid="4" name="UsrData">
    <vt:lpwstr>67c54e6c4edf25001f02c971wl</vt:lpwstr>
  </property>
  <property fmtid="{D5CDD505-2E9C-101B-9397-08002B2CF9AE}" pid="5" name="KSOTemplateDocerSaveRecord">
    <vt:lpwstr>eyJoZGlkIjoiZjUyY2Y4MzMzNWI3ZmVjZTY3YjAyODczM2YzNTU1MTYiLCJ1c2VySWQiOiI0OTY4NjkzODMifQ==</vt:lpwstr>
  </property>
  <property fmtid="{D5CDD505-2E9C-101B-9397-08002B2CF9AE}" pid="6" name="KSOProductBuildVer">
    <vt:lpwstr>2052-12.1.0.20784</vt:lpwstr>
  </property>
  <property fmtid="{D5CDD505-2E9C-101B-9397-08002B2CF9AE}" pid="7" name="ICV">
    <vt:lpwstr>4BF0C91CE7174462A7170B9398372836_12</vt:lpwstr>
  </property>
</Properties>
</file>